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C872D2" w:rsidRDefault="003571B4" w:rsidP="00E2090C">
      <w:pPr>
        <w:widowControl w:val="0"/>
        <w:suppressAutoHyphens/>
        <w:spacing w:after="0" w:line="240" w:lineRule="auto"/>
        <w:jc w:val="left"/>
        <w:rPr>
          <w:rFonts w:ascii="Arial" w:hAnsi="Arial"/>
          <w:b/>
          <w:color w:val="808080"/>
          <w:kern w:val="1"/>
          <w:sz w:val="22"/>
        </w:rPr>
      </w:pPr>
      <w:bookmarkStart w:id="0" w:name="_Hlk191313911"/>
      <w:bookmarkEnd w:id="0"/>
      <w:r w:rsidRPr="00A23364">
        <w:rPr>
          <w:rFonts w:ascii="Arial" w:eastAsia="MS Gothic" w:hAnsi="Arial" w:cs="Arial"/>
          <w:b/>
          <w:bCs/>
          <w:color w:val="808080"/>
          <w:kern w:val="1"/>
          <w:sz w:val="22"/>
          <w:lang w:eastAsia="ja-JP"/>
        </w:rPr>
        <w:t>PRESSEMITTEILUNG</w:t>
      </w:r>
    </w:p>
    <w:p w14:paraId="6AEC61A2"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01547BF9" w:rsidR="0021561F" w:rsidRPr="00C872D2" w:rsidRDefault="00AD38E3" w:rsidP="0021561F">
      <w:pPr>
        <w:widowControl w:val="0"/>
        <w:suppressAutoHyphens/>
        <w:spacing w:after="0" w:line="240" w:lineRule="auto"/>
        <w:jc w:val="left"/>
        <w:rPr>
          <w:rFonts w:ascii="Arial" w:hAnsi="Arial"/>
          <w:b/>
          <w:color w:val="000000"/>
          <w:kern w:val="1"/>
        </w:rPr>
      </w:pPr>
      <w:r>
        <w:rPr>
          <w:rFonts w:ascii="Arial" w:eastAsia="MS Gothic" w:hAnsi="Arial" w:cs="Arial"/>
          <w:b/>
          <w:bCs/>
          <w:color w:val="000000"/>
          <w:kern w:val="1"/>
          <w:lang w:eastAsia="ja-JP"/>
        </w:rPr>
        <w:t xml:space="preserve">Mitsubishi Electric </w:t>
      </w:r>
      <w:r w:rsidR="00745E15">
        <w:rPr>
          <w:rFonts w:ascii="Arial" w:eastAsia="MS Gothic" w:hAnsi="Arial" w:cs="Arial"/>
          <w:b/>
          <w:bCs/>
          <w:color w:val="000000"/>
          <w:kern w:val="1"/>
          <w:lang w:eastAsia="ja-JP"/>
        </w:rPr>
        <w:t xml:space="preserve">auf der </w:t>
      </w:r>
      <w:r w:rsidR="00422FA0">
        <w:rPr>
          <w:rFonts w:ascii="Arial" w:eastAsia="MS Gothic" w:hAnsi="Arial" w:cs="Arial"/>
          <w:b/>
          <w:bCs/>
          <w:color w:val="000000"/>
          <w:kern w:val="1"/>
          <w:lang w:eastAsia="ja-JP"/>
        </w:rPr>
        <w:t>IFH/Intherm</w:t>
      </w:r>
      <w:r w:rsidR="00E43B7C">
        <w:rPr>
          <w:rFonts w:ascii="Arial" w:eastAsia="MS Gothic" w:hAnsi="Arial" w:cs="Arial"/>
          <w:b/>
          <w:bCs/>
          <w:color w:val="000000"/>
          <w:kern w:val="1"/>
          <w:lang w:eastAsia="ja-JP"/>
        </w:rPr>
        <w:t xml:space="preserve"> </w:t>
      </w:r>
      <w:r w:rsidR="007157D6">
        <w:rPr>
          <w:rFonts w:ascii="Arial" w:eastAsia="MS Gothic" w:hAnsi="Arial" w:cs="Arial"/>
          <w:b/>
          <w:bCs/>
          <w:color w:val="000000"/>
          <w:kern w:val="1"/>
          <w:lang w:eastAsia="ja-JP"/>
        </w:rPr>
        <w:t>2026</w:t>
      </w:r>
      <w:r>
        <w:rPr>
          <w:rFonts w:ascii="Arial" w:eastAsia="MS Gothic" w:hAnsi="Arial" w:cs="Arial"/>
          <w:b/>
          <w:bCs/>
          <w:color w:val="000000"/>
          <w:kern w:val="1"/>
          <w:lang w:eastAsia="ja-JP"/>
        </w:rPr>
        <w:t xml:space="preserve">: </w:t>
      </w:r>
      <w:r w:rsidR="00B16D8F">
        <w:rPr>
          <w:rFonts w:ascii="Arial" w:eastAsia="MS Gothic" w:hAnsi="Arial" w:cs="Arial"/>
          <w:b/>
          <w:bCs/>
          <w:color w:val="000000"/>
          <w:kern w:val="1"/>
          <w:lang w:eastAsia="ja-JP"/>
        </w:rPr>
        <w:t xml:space="preserve"> </w:t>
      </w:r>
    </w:p>
    <w:p w14:paraId="7776ABEA"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5F68B269" w:rsidR="0021561F" w:rsidRPr="00C872D2" w:rsidRDefault="002C2BA3" w:rsidP="0021561F">
      <w:pPr>
        <w:spacing w:after="0" w:line="360" w:lineRule="auto"/>
        <w:jc w:val="left"/>
        <w:rPr>
          <w:rFonts w:ascii="Arial" w:hAnsi="Arial"/>
          <w:b/>
          <w:sz w:val="38"/>
        </w:rPr>
      </w:pPr>
      <w:r>
        <w:rPr>
          <w:rFonts w:ascii="Arial" w:eastAsia="Calibri" w:hAnsi="Arial" w:cs="Arial"/>
          <w:b/>
          <w:bCs/>
          <w:sz w:val="38"/>
          <w:lang w:eastAsia="de-DE"/>
        </w:rPr>
        <w:t>Wärmepumpentechnologie mit R290</w:t>
      </w:r>
      <w:r w:rsidR="00107370">
        <w:rPr>
          <w:rFonts w:ascii="Arial" w:eastAsia="Calibri" w:hAnsi="Arial" w:cs="Arial"/>
          <w:b/>
          <w:bCs/>
          <w:sz w:val="38"/>
          <w:lang w:eastAsia="de-DE"/>
        </w:rPr>
        <w:t xml:space="preserve"> (Propan)</w:t>
      </w:r>
    </w:p>
    <w:p w14:paraId="4A1F4379" w14:textId="77777777" w:rsidR="0021561F" w:rsidRPr="00A23364" w:rsidRDefault="0021561F" w:rsidP="0021561F">
      <w:pPr>
        <w:spacing w:after="0" w:line="360" w:lineRule="auto"/>
        <w:rPr>
          <w:rFonts w:ascii="Arial" w:eastAsia="Calibri" w:hAnsi="Arial" w:cs="Arial"/>
          <w:b/>
          <w:bCs/>
          <w:sz w:val="22"/>
          <w:szCs w:val="22"/>
          <w:lang w:eastAsia="de-DE"/>
        </w:rPr>
      </w:pPr>
    </w:p>
    <w:p w14:paraId="55B38B1F" w14:textId="21DC543F" w:rsidR="0021561F" w:rsidRPr="00C872D2" w:rsidRDefault="00C550A8" w:rsidP="00C872D2">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Für die Zukunft: </w:t>
      </w:r>
      <w:r w:rsidR="002C2BA3">
        <w:rPr>
          <w:rFonts w:ascii="Arial" w:eastAsia="Calibri" w:hAnsi="Arial" w:cs="Arial"/>
          <w:b/>
          <w:bCs/>
          <w:sz w:val="22"/>
          <w:lang w:eastAsia="de-DE"/>
        </w:rPr>
        <w:t xml:space="preserve">Ecodan Luft/Wasser-Wärmepumpen mit </w:t>
      </w:r>
      <w:r w:rsidR="00107370">
        <w:rPr>
          <w:rFonts w:ascii="Arial" w:eastAsia="Calibri" w:hAnsi="Arial" w:cs="Arial"/>
          <w:b/>
          <w:bCs/>
          <w:sz w:val="22"/>
          <w:lang w:eastAsia="de-DE"/>
        </w:rPr>
        <w:t>R290 (</w:t>
      </w:r>
      <w:r>
        <w:rPr>
          <w:rFonts w:ascii="Arial" w:eastAsia="Calibri" w:hAnsi="Arial" w:cs="Arial"/>
          <w:b/>
          <w:bCs/>
          <w:sz w:val="22"/>
          <w:lang w:eastAsia="de-DE"/>
        </w:rPr>
        <w:t>Propan</w:t>
      </w:r>
      <w:r w:rsidR="00107370">
        <w:rPr>
          <w:rFonts w:ascii="Arial" w:eastAsia="Calibri" w:hAnsi="Arial" w:cs="Arial"/>
          <w:b/>
          <w:bCs/>
          <w:sz w:val="22"/>
          <w:lang w:eastAsia="de-DE"/>
        </w:rPr>
        <w:t>)</w:t>
      </w:r>
    </w:p>
    <w:p w14:paraId="78802724" w14:textId="499BAD23" w:rsidR="0050517A" w:rsidRPr="00C872D2" w:rsidRDefault="00C550A8" w:rsidP="0050517A">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Für mehr Auswahl: </w:t>
      </w:r>
      <w:r w:rsidR="002C2BA3">
        <w:rPr>
          <w:rFonts w:ascii="Arial" w:eastAsia="Calibri" w:hAnsi="Arial" w:cs="Arial"/>
          <w:b/>
          <w:bCs/>
          <w:sz w:val="22"/>
          <w:lang w:eastAsia="de-DE"/>
        </w:rPr>
        <w:t>Monoblock-Systeme und Split</w:t>
      </w:r>
      <w:r>
        <w:rPr>
          <w:rFonts w:ascii="Arial" w:eastAsia="Calibri" w:hAnsi="Arial" w:cs="Arial"/>
          <w:b/>
          <w:bCs/>
          <w:sz w:val="22"/>
          <w:lang w:eastAsia="de-DE"/>
        </w:rPr>
        <w:t>-L</w:t>
      </w:r>
      <w:r w:rsidR="002C2BA3">
        <w:rPr>
          <w:rFonts w:ascii="Arial" w:eastAsia="Calibri" w:hAnsi="Arial" w:cs="Arial"/>
          <w:b/>
          <w:bCs/>
          <w:sz w:val="22"/>
          <w:lang w:eastAsia="de-DE"/>
        </w:rPr>
        <w:t xml:space="preserve">ösungen </w:t>
      </w:r>
    </w:p>
    <w:p w14:paraId="63ED05BE" w14:textId="2CBD8AD1" w:rsidR="0021561F" w:rsidRPr="00C872D2" w:rsidRDefault="00C550A8" w:rsidP="00C872D2">
      <w:pPr>
        <w:numPr>
          <w:ilvl w:val="0"/>
          <w:numId w:val="1"/>
        </w:numPr>
        <w:spacing w:before="120" w:after="120" w:line="240" w:lineRule="auto"/>
        <w:jc w:val="left"/>
        <w:rPr>
          <w:rFonts w:ascii="Arial" w:hAnsi="Arial"/>
          <w:b/>
          <w:sz w:val="22"/>
        </w:rPr>
      </w:pPr>
      <w:r>
        <w:rPr>
          <w:rFonts w:ascii="Arial" w:hAnsi="Arial"/>
          <w:b/>
          <w:sz w:val="22"/>
        </w:rPr>
        <w:t xml:space="preserve">Für Mehrfamilienhäuser: </w:t>
      </w:r>
      <w:r w:rsidR="002C2BA3">
        <w:rPr>
          <w:rFonts w:ascii="Arial" w:hAnsi="Arial"/>
          <w:b/>
          <w:sz w:val="22"/>
        </w:rPr>
        <w:t>Kaskade</w:t>
      </w:r>
      <w:r>
        <w:rPr>
          <w:rFonts w:ascii="Arial" w:hAnsi="Arial"/>
          <w:b/>
          <w:sz w:val="22"/>
        </w:rPr>
        <w:t xml:space="preserve">n und </w:t>
      </w:r>
      <w:r w:rsidR="002C2BA3">
        <w:rPr>
          <w:rFonts w:ascii="Arial" w:hAnsi="Arial"/>
          <w:b/>
          <w:sz w:val="22"/>
        </w:rPr>
        <w:t>externe Heizungszentrale</w:t>
      </w:r>
      <w:r w:rsidR="00A57CFC">
        <w:rPr>
          <w:rFonts w:ascii="Arial" w:hAnsi="Arial"/>
          <w:b/>
          <w:sz w:val="22"/>
        </w:rPr>
        <w:t>n</w:t>
      </w:r>
      <w:r w:rsidR="002C2BA3">
        <w:rPr>
          <w:rFonts w:ascii="Arial" w:hAnsi="Arial"/>
          <w:b/>
          <w:sz w:val="22"/>
        </w:rPr>
        <w:t xml:space="preserve"> </w:t>
      </w:r>
    </w:p>
    <w:p w14:paraId="17022FEE"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0EAC073A" w14:textId="55E9088B" w:rsidR="00970157" w:rsidRDefault="0021561F" w:rsidP="00970157">
      <w:pPr>
        <w:spacing w:line="360" w:lineRule="auto"/>
        <w:rPr>
          <w:rFonts w:ascii="Arial" w:eastAsia="Calibri" w:hAnsi="Arial" w:cs="Times New Roman"/>
          <w:sz w:val="22"/>
          <w:lang w:eastAsia="de-DE"/>
        </w:rPr>
      </w:pPr>
      <w:r w:rsidRPr="6DFB2436">
        <w:rPr>
          <w:rFonts w:ascii="Arial" w:eastAsia="Calibri" w:hAnsi="Arial" w:cs="Arial"/>
          <w:b/>
          <w:bCs/>
          <w:sz w:val="22"/>
          <w:szCs w:val="22"/>
          <w:lang w:eastAsia="de-DE"/>
        </w:rPr>
        <w:t xml:space="preserve">Ratingen, </w:t>
      </w:r>
      <w:r w:rsidR="00014106">
        <w:rPr>
          <w:rFonts w:ascii="Arial" w:eastAsia="Calibri" w:hAnsi="Arial" w:cs="Arial"/>
          <w:b/>
          <w:bCs/>
          <w:sz w:val="22"/>
          <w:szCs w:val="22"/>
          <w:lang w:eastAsia="de-DE"/>
        </w:rPr>
        <w:t>15.</w:t>
      </w:r>
      <w:r w:rsidR="00360DEB">
        <w:rPr>
          <w:rFonts w:ascii="Arial" w:eastAsia="Calibri" w:hAnsi="Arial" w:cs="Arial"/>
          <w:b/>
          <w:bCs/>
          <w:sz w:val="22"/>
          <w:szCs w:val="22"/>
          <w:lang w:eastAsia="de-DE"/>
        </w:rPr>
        <w:t xml:space="preserve"> April </w:t>
      </w:r>
      <w:r w:rsidRPr="6DFB2436">
        <w:rPr>
          <w:rFonts w:ascii="Arial" w:eastAsia="Calibri" w:hAnsi="Arial" w:cs="Arial"/>
          <w:b/>
          <w:bCs/>
          <w:sz w:val="22"/>
          <w:szCs w:val="22"/>
          <w:lang w:eastAsia="de-DE"/>
        </w:rPr>
        <w:t>202</w:t>
      </w:r>
      <w:r w:rsidR="004A3E7A" w:rsidRPr="6DFB2436">
        <w:rPr>
          <w:rFonts w:ascii="Arial" w:eastAsia="Calibri" w:hAnsi="Arial" w:cs="Arial"/>
          <w:b/>
          <w:bCs/>
          <w:sz w:val="22"/>
          <w:szCs w:val="22"/>
          <w:lang w:eastAsia="de-DE"/>
        </w:rPr>
        <w:t>6</w:t>
      </w:r>
      <w:r w:rsidRPr="6DFB2436">
        <w:rPr>
          <w:rFonts w:ascii="Arial" w:eastAsia="Calibri" w:hAnsi="Arial" w:cs="Arial"/>
          <w:sz w:val="22"/>
          <w:szCs w:val="22"/>
          <w:lang w:eastAsia="de-DE"/>
        </w:rPr>
        <w:t xml:space="preserve"> </w:t>
      </w:r>
      <w:r w:rsidRPr="6DFB2436">
        <w:rPr>
          <w:rFonts w:ascii="Arial" w:eastAsia="Calibri" w:hAnsi="Arial" w:cs="Arial"/>
          <w:b/>
          <w:bCs/>
          <w:sz w:val="22"/>
          <w:szCs w:val="22"/>
          <w:lang w:eastAsia="de-DE"/>
        </w:rPr>
        <w:t>–</w:t>
      </w:r>
      <w:r w:rsidR="00745E15" w:rsidRPr="6DFB2436">
        <w:rPr>
          <w:rFonts w:ascii="Arial" w:eastAsia="Calibri" w:hAnsi="Arial" w:cs="Arial"/>
          <w:sz w:val="22"/>
          <w:szCs w:val="22"/>
          <w:lang w:eastAsia="de-DE"/>
        </w:rPr>
        <w:t xml:space="preserve"> </w:t>
      </w:r>
      <w:r w:rsidR="00F8115A" w:rsidRPr="6DFB2436">
        <w:rPr>
          <w:rFonts w:ascii="Arial" w:eastAsia="Calibri" w:hAnsi="Arial" w:cs="Arial"/>
          <w:sz w:val="22"/>
          <w:szCs w:val="22"/>
          <w:lang w:eastAsia="de-DE"/>
        </w:rPr>
        <w:t xml:space="preserve">Die umfassende Lösungskompetenz des Ratinger Herstellers zeigte sich auf der </w:t>
      </w:r>
      <w:r w:rsidR="00422FA0">
        <w:rPr>
          <w:rFonts w:ascii="Arial" w:eastAsia="Calibri" w:hAnsi="Arial" w:cs="Arial"/>
          <w:sz w:val="22"/>
          <w:szCs w:val="22"/>
          <w:lang w:eastAsia="de-DE"/>
        </w:rPr>
        <w:t>IFH/Intherm</w:t>
      </w:r>
      <w:r w:rsidR="00970157" w:rsidRPr="6DFB2436">
        <w:rPr>
          <w:rFonts w:ascii="Arial" w:eastAsia="Calibri" w:hAnsi="Arial" w:cs="Arial"/>
          <w:sz w:val="22"/>
          <w:szCs w:val="22"/>
          <w:lang w:eastAsia="de-DE"/>
        </w:rPr>
        <w:t xml:space="preserve"> </w:t>
      </w:r>
      <w:r w:rsidR="00F8115A" w:rsidRPr="6DFB2436">
        <w:rPr>
          <w:rFonts w:ascii="Arial" w:eastAsia="Calibri" w:hAnsi="Arial" w:cs="Arial"/>
          <w:sz w:val="22"/>
          <w:szCs w:val="22"/>
          <w:lang w:eastAsia="de-DE"/>
        </w:rPr>
        <w:t xml:space="preserve">2026 vor allem im Bereich der Wärmepumpentechnologie. </w:t>
      </w:r>
      <w:r w:rsidR="00542ABA">
        <w:rPr>
          <w:rFonts w:ascii="Arial" w:eastAsia="Calibri" w:hAnsi="Arial" w:cs="Arial"/>
          <w:sz w:val="22"/>
          <w:szCs w:val="22"/>
          <w:lang w:eastAsia="de-DE"/>
        </w:rPr>
        <w:t>Mit dem verstärkten Einsatz des</w:t>
      </w:r>
      <w:r w:rsidR="00542ABA" w:rsidRPr="6DFB2436">
        <w:rPr>
          <w:rFonts w:ascii="Arial" w:eastAsia="Calibri" w:hAnsi="Arial" w:cs="Arial"/>
          <w:sz w:val="22"/>
          <w:szCs w:val="22"/>
          <w:lang w:eastAsia="de-DE"/>
        </w:rPr>
        <w:t xml:space="preserve"> natürlichen Kältemittels R290 (Propan) </w:t>
      </w:r>
      <w:r w:rsidR="00542ABA">
        <w:rPr>
          <w:rFonts w:ascii="Arial" w:eastAsia="Calibri" w:hAnsi="Arial" w:cs="Arial"/>
          <w:sz w:val="22"/>
          <w:szCs w:val="22"/>
          <w:lang w:eastAsia="de-DE"/>
        </w:rPr>
        <w:t xml:space="preserve">geht </w:t>
      </w:r>
      <w:r w:rsidR="00970157" w:rsidRPr="6DFB2436">
        <w:rPr>
          <w:rFonts w:ascii="Arial" w:eastAsia="Calibri" w:hAnsi="Arial" w:cs="Arial"/>
          <w:sz w:val="22"/>
          <w:szCs w:val="22"/>
          <w:lang w:eastAsia="de-DE"/>
        </w:rPr>
        <w:t xml:space="preserve">Mitsubishi Electric </w:t>
      </w:r>
      <w:r w:rsidR="00542ABA">
        <w:rPr>
          <w:rFonts w:ascii="Arial" w:eastAsia="Calibri" w:hAnsi="Arial" w:cs="Arial"/>
          <w:sz w:val="22"/>
          <w:szCs w:val="22"/>
          <w:lang w:eastAsia="de-DE"/>
        </w:rPr>
        <w:t xml:space="preserve">bei der Heizlösung der Zukunft noch </w:t>
      </w:r>
      <w:r w:rsidR="00970157" w:rsidRPr="6DFB2436">
        <w:rPr>
          <w:rFonts w:ascii="Arial" w:eastAsia="Calibri" w:hAnsi="Arial" w:cs="Arial"/>
          <w:sz w:val="22"/>
          <w:szCs w:val="22"/>
          <w:lang w:eastAsia="de-DE"/>
        </w:rPr>
        <w:t>einen Schritt weiter. Denn d</w:t>
      </w:r>
      <w:r w:rsidR="00970157" w:rsidRPr="6DFB2436">
        <w:rPr>
          <w:rFonts w:ascii="Arial" w:eastAsia="Calibri" w:hAnsi="Arial" w:cs="Times New Roman"/>
          <w:sz w:val="22"/>
          <w:szCs w:val="22"/>
          <w:lang w:eastAsia="de-DE"/>
        </w:rPr>
        <w:t>ank des niedrigen GWP (Global Warming Potential) von 0,02</w:t>
      </w:r>
      <w:r w:rsidR="003F2A54" w:rsidRPr="6DFB2436">
        <w:rPr>
          <w:rFonts w:ascii="Arial" w:eastAsia="Calibri" w:hAnsi="Arial" w:cs="Times New Roman"/>
          <w:sz w:val="22"/>
          <w:szCs w:val="22"/>
          <w:lang w:eastAsia="de-DE"/>
        </w:rPr>
        <w:t xml:space="preserve"> (IPCC AR6) </w:t>
      </w:r>
      <w:r w:rsidR="00970157" w:rsidRPr="6DFB2436">
        <w:rPr>
          <w:rFonts w:ascii="Arial" w:eastAsia="Calibri" w:hAnsi="Arial" w:cs="Times New Roman"/>
          <w:sz w:val="22"/>
          <w:szCs w:val="22"/>
          <w:lang w:eastAsia="de-DE"/>
        </w:rPr>
        <w:t xml:space="preserve">hat Propan einen sehr geringen Treibhauseffekt, was es zu einer nachhaltigen Antwort auf die aktuellen Herausforderungen macht. </w:t>
      </w:r>
    </w:p>
    <w:p w14:paraId="42A8E859" w14:textId="1681D54C" w:rsidR="00970157" w:rsidRDefault="00970157" w:rsidP="6DFB2436">
      <w:pPr>
        <w:spacing w:line="360" w:lineRule="auto"/>
        <w:rPr>
          <w:rFonts w:ascii="Arial" w:eastAsia="Calibri" w:hAnsi="Arial" w:cs="Times New Roman"/>
          <w:sz w:val="22"/>
          <w:szCs w:val="22"/>
          <w:lang w:eastAsia="de-DE"/>
        </w:rPr>
      </w:pPr>
      <w:r w:rsidRPr="39511F56">
        <w:rPr>
          <w:rFonts w:ascii="Arial" w:eastAsia="Calibri" w:hAnsi="Arial" w:cs="Times New Roman"/>
          <w:sz w:val="22"/>
          <w:szCs w:val="22"/>
          <w:lang w:eastAsia="de-DE"/>
        </w:rPr>
        <w:t xml:space="preserve">Als Beispiel einer R290 Ecodan Luft/Wasser-Wärmepumpe wurde auf der Messe die </w:t>
      </w:r>
      <w:r>
        <w:br/>
      </w:r>
      <w:r w:rsidRPr="39511F56">
        <w:rPr>
          <w:rFonts w:ascii="Arial" w:eastAsia="Calibri" w:hAnsi="Arial" w:cs="Times New Roman"/>
          <w:sz w:val="22"/>
          <w:szCs w:val="22"/>
          <w:lang w:eastAsia="de-DE"/>
        </w:rPr>
        <w:t>PUZ-WZ-Serie in Monoblock-Ausführung gezeigt, die sich als ideale Lösung für Neubauten und Sanierung</w:t>
      </w:r>
      <w:r w:rsidR="00E01D7F">
        <w:rPr>
          <w:rFonts w:ascii="Arial" w:eastAsia="Calibri" w:hAnsi="Arial" w:cs="Times New Roman"/>
          <w:sz w:val="22"/>
          <w:szCs w:val="22"/>
          <w:lang w:eastAsia="de-DE"/>
        </w:rPr>
        <w:t xml:space="preserve"> </w:t>
      </w:r>
      <w:r w:rsidRPr="39511F56">
        <w:rPr>
          <w:rFonts w:ascii="Arial" w:eastAsia="Calibri" w:hAnsi="Arial" w:cs="Times New Roman"/>
          <w:sz w:val="22"/>
          <w:szCs w:val="22"/>
          <w:lang w:eastAsia="de-DE"/>
        </w:rPr>
        <w:t xml:space="preserve">in bestehenden Objekten erweist. Die Ecodan Monoblock-Wärmepumpe gibt es in den Leistungsstufen 5; 6; 8,5; 10 und 12 kW, sodass sie einen großen Einsatzbereich abdecken können. Neben Monoblock-Systemen, bei denen sich der komplette Kältemittelkreislauf direkt in der Außeneinheit befindet und daher einfach zu installieren </w:t>
      </w:r>
      <w:r w:rsidR="000555D6">
        <w:rPr>
          <w:rFonts w:ascii="Arial" w:eastAsia="Calibri" w:hAnsi="Arial" w:cs="Times New Roman"/>
          <w:sz w:val="22"/>
          <w:szCs w:val="22"/>
          <w:lang w:eastAsia="de-DE"/>
        </w:rPr>
        <w:t>ist</w:t>
      </w:r>
      <w:r w:rsidRPr="39511F56">
        <w:rPr>
          <w:rFonts w:ascii="Arial" w:eastAsia="Calibri" w:hAnsi="Arial" w:cs="Times New Roman"/>
          <w:sz w:val="22"/>
          <w:szCs w:val="22"/>
          <w:lang w:eastAsia="de-DE"/>
        </w:rPr>
        <w:t xml:space="preserve">, setzt das Unternehmen aus Ratingen auf Split-Wärmepumpen. Diese bringen eine höhere Gesamteffizienz mit und punkten dank langer </w:t>
      </w:r>
      <w:r w:rsidR="28FCDBE3" w:rsidRPr="39511F56">
        <w:rPr>
          <w:rFonts w:ascii="Arial" w:eastAsia="Calibri" w:hAnsi="Arial" w:cs="Times New Roman"/>
          <w:sz w:val="22"/>
          <w:szCs w:val="22"/>
          <w:lang w:eastAsia="de-DE"/>
        </w:rPr>
        <w:t>Rohr</w:t>
      </w:r>
      <w:r w:rsidR="2097A2C2" w:rsidRPr="39511F56">
        <w:rPr>
          <w:rFonts w:ascii="Arial" w:eastAsia="Calibri" w:hAnsi="Arial" w:cs="Times New Roman"/>
          <w:sz w:val="22"/>
          <w:szCs w:val="22"/>
          <w:lang w:eastAsia="de-DE"/>
        </w:rPr>
        <w:t>l</w:t>
      </w:r>
      <w:r w:rsidRPr="39511F56">
        <w:rPr>
          <w:rFonts w:ascii="Arial" w:eastAsia="Calibri" w:hAnsi="Arial" w:cs="Times New Roman"/>
          <w:sz w:val="22"/>
          <w:szCs w:val="22"/>
          <w:lang w:eastAsia="de-DE"/>
        </w:rPr>
        <w:t>eitung</w:t>
      </w:r>
      <w:r w:rsidR="007C6269">
        <w:rPr>
          <w:rFonts w:ascii="Arial" w:eastAsia="Calibri" w:hAnsi="Arial" w:cs="Times New Roman"/>
          <w:sz w:val="22"/>
          <w:szCs w:val="22"/>
          <w:lang w:eastAsia="de-DE"/>
        </w:rPr>
        <w:t>swege</w:t>
      </w:r>
      <w:r w:rsidRPr="39511F56">
        <w:rPr>
          <w:rFonts w:ascii="Arial" w:eastAsia="Calibri" w:hAnsi="Arial" w:cs="Times New Roman"/>
          <w:sz w:val="22"/>
          <w:szCs w:val="22"/>
          <w:lang w:eastAsia="de-DE"/>
        </w:rPr>
        <w:t xml:space="preserve"> auch mit mehr Flexibilität bei der Aufstellung. Vor allem in Neubauten können die Ecodan Luft/Wasser-Wärmepumpen nicht nur als Heizung und zur Warmwasseraufbereitung dienen. Je nach Ausführung sind sie auch eine gute Lösung, um Räume zu klimatisieren.  </w:t>
      </w:r>
    </w:p>
    <w:p w14:paraId="63637447" w14:textId="77777777" w:rsidR="00970157" w:rsidRDefault="00970157" w:rsidP="00970157">
      <w:pPr>
        <w:spacing w:line="360" w:lineRule="auto"/>
        <w:rPr>
          <w:rFonts w:ascii="Arial" w:eastAsia="Calibri" w:hAnsi="Arial" w:cs="Times New Roman"/>
          <w:sz w:val="22"/>
          <w:lang w:eastAsia="de-DE"/>
        </w:rPr>
      </w:pPr>
    </w:p>
    <w:p w14:paraId="448976AE" w14:textId="77777777" w:rsidR="00F92730" w:rsidRDefault="00F92730" w:rsidP="00970157">
      <w:pPr>
        <w:spacing w:line="360" w:lineRule="auto"/>
        <w:rPr>
          <w:rFonts w:ascii="Arial" w:eastAsia="Calibri" w:hAnsi="Arial" w:cs="Times New Roman"/>
          <w:sz w:val="22"/>
          <w:lang w:eastAsia="de-DE"/>
        </w:rPr>
      </w:pPr>
    </w:p>
    <w:p w14:paraId="5822D4E3" w14:textId="77777777" w:rsidR="00970157" w:rsidRDefault="00970157" w:rsidP="00970157">
      <w:pPr>
        <w:spacing w:line="360" w:lineRule="auto"/>
        <w:rPr>
          <w:rFonts w:ascii="Arial" w:eastAsia="Calibri" w:hAnsi="Arial" w:cs="Arial"/>
          <w:sz w:val="22"/>
          <w:lang w:eastAsia="de-DE"/>
        </w:rPr>
      </w:pPr>
    </w:p>
    <w:p w14:paraId="64E667D6" w14:textId="77777777" w:rsidR="00970157" w:rsidRPr="00453F37" w:rsidRDefault="00970157" w:rsidP="00970157">
      <w:pPr>
        <w:pStyle w:val="berschrift1"/>
        <w:spacing w:after="200" w:line="360" w:lineRule="auto"/>
        <w:rPr>
          <w:rFonts w:ascii="Arial" w:hAnsi="Arial" w:cs="Arial"/>
          <w:sz w:val="28"/>
          <w:szCs w:val="28"/>
        </w:rPr>
      </w:pPr>
      <w:r>
        <w:rPr>
          <w:rFonts w:ascii="Arial" w:hAnsi="Arial" w:cs="Arial"/>
          <w:sz w:val="28"/>
          <w:szCs w:val="28"/>
        </w:rPr>
        <w:lastRenderedPageBreak/>
        <w:t xml:space="preserve">Noch leistungsstärker: Ecodan als Kaskade </w:t>
      </w:r>
    </w:p>
    <w:p w14:paraId="762A5DD9" w14:textId="059CBF0B" w:rsidR="00970157" w:rsidRPr="00540660" w:rsidRDefault="00970157" w:rsidP="00970157">
      <w:pPr>
        <w:spacing w:line="360" w:lineRule="auto"/>
        <w:rPr>
          <w:rFonts w:ascii="Arial" w:eastAsia="Calibri" w:hAnsi="Arial" w:cs="Times New Roman"/>
          <w:sz w:val="22"/>
          <w:lang w:eastAsia="de-DE"/>
        </w:rPr>
      </w:pPr>
      <w:r>
        <w:rPr>
          <w:rFonts w:ascii="Arial" w:eastAsia="Calibri" w:hAnsi="Arial" w:cs="Times New Roman"/>
          <w:sz w:val="22"/>
          <w:lang w:eastAsia="de-DE"/>
        </w:rPr>
        <w:t>Während sich die Ecodan Luft/Wasser-Wärmepumpen als Einzelsystem schon längst in Einfamilienhäusern etabliert ha</w:t>
      </w:r>
      <w:r w:rsidR="000A63EA">
        <w:rPr>
          <w:rFonts w:ascii="Arial" w:eastAsia="Calibri" w:hAnsi="Arial" w:cs="Times New Roman"/>
          <w:sz w:val="22"/>
          <w:lang w:eastAsia="de-DE"/>
        </w:rPr>
        <w:t>ben</w:t>
      </w:r>
      <w:r>
        <w:rPr>
          <w:rFonts w:ascii="Arial" w:eastAsia="Calibri" w:hAnsi="Arial" w:cs="Times New Roman"/>
          <w:sz w:val="22"/>
          <w:lang w:eastAsia="de-DE"/>
        </w:rPr>
        <w:t xml:space="preserve">, </w:t>
      </w:r>
      <w:r w:rsidR="008225D2">
        <w:rPr>
          <w:rFonts w:ascii="Arial" w:eastAsia="Calibri" w:hAnsi="Arial" w:cs="Times New Roman"/>
          <w:sz w:val="22"/>
          <w:lang w:eastAsia="de-DE"/>
        </w:rPr>
        <w:t xml:space="preserve">sind </w:t>
      </w:r>
      <w:r>
        <w:rPr>
          <w:rFonts w:ascii="Arial" w:eastAsia="Calibri" w:hAnsi="Arial" w:cs="Times New Roman"/>
          <w:sz w:val="22"/>
          <w:lang w:eastAsia="de-DE"/>
        </w:rPr>
        <w:t xml:space="preserve">sie als Kaskade geschaltet auch für Mehrfamilienhäuser eine zukunftsweisende Lösung für nachhaltige Wärme und Trinkwarmwasser. Dabei überzeugen sie vor allem mit einem effizienten Modulationsbetrieb und einer hohen Betriebssicherheit. Sollte eines der Geräte ausfallen oder gewartet werden, stellen </w:t>
      </w:r>
      <w:r>
        <w:rPr>
          <w:rFonts w:ascii="Arial" w:hAnsi="Arial" w:cs="Arial"/>
          <w:color w:val="000000" w:themeColor="text1"/>
          <w:sz w:val="22"/>
          <w:szCs w:val="22"/>
        </w:rPr>
        <w:t>die</w:t>
      </w:r>
      <w:r w:rsidRPr="00CB3D53">
        <w:rPr>
          <w:rFonts w:ascii="Arial" w:hAnsi="Arial" w:cs="Arial"/>
          <w:color w:val="000000" w:themeColor="text1"/>
          <w:sz w:val="22"/>
          <w:szCs w:val="22"/>
        </w:rPr>
        <w:t xml:space="preserve"> anderen Ecodan Wärmepumpen</w:t>
      </w:r>
      <w:r>
        <w:rPr>
          <w:rFonts w:ascii="Arial" w:hAnsi="Arial" w:cs="Arial"/>
          <w:color w:val="000000" w:themeColor="text1"/>
          <w:sz w:val="22"/>
          <w:szCs w:val="22"/>
        </w:rPr>
        <w:t xml:space="preserve"> genügend Leistung zur Verfügung. </w:t>
      </w:r>
    </w:p>
    <w:p w14:paraId="525F3741" w14:textId="68BBF603" w:rsidR="00970157" w:rsidRDefault="00970157" w:rsidP="00970157">
      <w:pPr>
        <w:spacing w:line="360" w:lineRule="auto"/>
        <w:rPr>
          <w:rFonts w:ascii="Arial" w:eastAsia="Calibri" w:hAnsi="Arial" w:cs="Times New Roman"/>
          <w:sz w:val="22"/>
          <w:lang w:eastAsia="de-DE"/>
        </w:rPr>
      </w:pPr>
      <w:r>
        <w:rPr>
          <w:rFonts w:ascii="Arial" w:eastAsia="Calibri" w:hAnsi="Arial" w:cs="Arial"/>
          <w:color w:val="000000" w:themeColor="text1"/>
          <w:sz w:val="22"/>
          <w:lang w:eastAsia="de-DE"/>
        </w:rPr>
        <w:t>Selbst in Bestandsgebäuden, in denen der Keller und damit der Platz für die Aufstellung einer Kaskade fehlt, gibt es mit der externen Heizzentrale eine passende</w:t>
      </w:r>
      <w:r w:rsidR="008225D2">
        <w:rPr>
          <w:rFonts w:ascii="Arial" w:eastAsia="Calibri" w:hAnsi="Arial" w:cs="Arial"/>
          <w:color w:val="000000" w:themeColor="text1"/>
          <w:sz w:val="22"/>
          <w:lang w:eastAsia="de-DE"/>
        </w:rPr>
        <w:t xml:space="preserve"> </w:t>
      </w:r>
      <w:r>
        <w:rPr>
          <w:rFonts w:ascii="Arial" w:eastAsia="Calibri" w:hAnsi="Arial" w:cs="Arial"/>
          <w:color w:val="000000" w:themeColor="text1"/>
          <w:sz w:val="22"/>
          <w:lang w:eastAsia="de-DE"/>
        </w:rPr>
        <w:t xml:space="preserve">Lösung. </w:t>
      </w:r>
      <w:r w:rsidR="008225D2">
        <w:rPr>
          <w:rFonts w:ascii="Arial" w:eastAsia="Calibri" w:hAnsi="Arial" w:cs="Arial"/>
          <w:color w:val="000000" w:themeColor="text1"/>
          <w:sz w:val="22"/>
          <w:lang w:eastAsia="de-DE"/>
        </w:rPr>
        <w:t xml:space="preserve">Von Mitsubishi Electric und der </w:t>
      </w:r>
      <w:proofErr w:type="spellStart"/>
      <w:r w:rsidR="008225D2">
        <w:rPr>
          <w:rFonts w:ascii="Arial" w:eastAsia="Calibri" w:hAnsi="Arial" w:cs="Arial"/>
          <w:color w:val="000000" w:themeColor="text1"/>
          <w:sz w:val="22"/>
          <w:lang w:eastAsia="de-DE"/>
        </w:rPr>
        <w:t>Prefab</w:t>
      </w:r>
      <w:proofErr w:type="spellEnd"/>
      <w:r w:rsidR="008225D2">
        <w:rPr>
          <w:rFonts w:ascii="Arial" w:eastAsia="Calibri" w:hAnsi="Arial" w:cs="Arial"/>
          <w:color w:val="000000" w:themeColor="text1"/>
          <w:sz w:val="22"/>
          <w:lang w:eastAsia="de-DE"/>
        </w:rPr>
        <w:t xml:space="preserve"> TGA Systembau GmbH entwickelt, können b</w:t>
      </w:r>
      <w:r>
        <w:rPr>
          <w:rFonts w:ascii="Arial" w:eastAsia="Calibri" w:hAnsi="Arial" w:cs="Arial"/>
          <w:color w:val="000000" w:themeColor="text1"/>
          <w:sz w:val="22"/>
          <w:lang w:eastAsia="de-DE"/>
        </w:rPr>
        <w:t xml:space="preserve">is zu sechs Ecodan Luft/Wasser-Wärmepumpen in dem </w:t>
      </w:r>
      <w:proofErr w:type="spellStart"/>
      <w:r>
        <w:rPr>
          <w:rFonts w:ascii="Arial" w:eastAsia="Calibri" w:hAnsi="Arial" w:cs="Arial"/>
          <w:color w:val="000000" w:themeColor="text1"/>
          <w:sz w:val="22"/>
          <w:lang w:eastAsia="de-DE"/>
        </w:rPr>
        <w:t>vandalismus</w:t>
      </w:r>
      <w:r w:rsidR="0079776C">
        <w:rPr>
          <w:rFonts w:ascii="Arial" w:eastAsia="Calibri" w:hAnsi="Arial" w:cs="Arial"/>
          <w:color w:val="000000" w:themeColor="text1"/>
          <w:sz w:val="22"/>
          <w:lang w:eastAsia="de-DE"/>
        </w:rPr>
        <w:t>geschützten</w:t>
      </w:r>
      <w:proofErr w:type="spellEnd"/>
      <w:r>
        <w:rPr>
          <w:rFonts w:ascii="Arial" w:eastAsia="Calibri" w:hAnsi="Arial" w:cs="Arial"/>
          <w:color w:val="000000" w:themeColor="text1"/>
          <w:sz w:val="22"/>
          <w:lang w:eastAsia="de-DE"/>
        </w:rPr>
        <w:t xml:space="preserve"> Stahlcontainer untergebracht werden</w:t>
      </w:r>
      <w:r w:rsidR="008225D2">
        <w:rPr>
          <w:rFonts w:ascii="Arial" w:eastAsia="Calibri" w:hAnsi="Arial" w:cs="Arial"/>
          <w:color w:val="000000" w:themeColor="text1"/>
          <w:sz w:val="22"/>
          <w:lang w:eastAsia="de-DE"/>
        </w:rPr>
        <w:t xml:space="preserve">. </w:t>
      </w:r>
      <w:r w:rsidR="00DA37C4">
        <w:rPr>
          <w:rFonts w:ascii="Arial" w:eastAsia="Calibri" w:hAnsi="Arial" w:cs="Arial"/>
          <w:color w:val="000000" w:themeColor="text1"/>
          <w:sz w:val="22"/>
          <w:lang w:eastAsia="de-DE"/>
        </w:rPr>
        <w:t>Komplett vorkonfiguriert</w:t>
      </w:r>
      <w:r w:rsidR="008225D2">
        <w:rPr>
          <w:rFonts w:ascii="Arial" w:eastAsia="Calibri" w:hAnsi="Arial" w:cs="Arial"/>
          <w:color w:val="000000" w:themeColor="text1"/>
          <w:sz w:val="22"/>
          <w:lang w:eastAsia="de-DE"/>
        </w:rPr>
        <w:t xml:space="preserve"> </w:t>
      </w:r>
      <w:r w:rsidR="00DA37C4">
        <w:rPr>
          <w:rFonts w:ascii="Arial" w:eastAsia="Calibri" w:hAnsi="Arial" w:cs="Arial"/>
          <w:color w:val="000000" w:themeColor="text1"/>
          <w:sz w:val="22"/>
          <w:lang w:eastAsia="de-DE"/>
        </w:rPr>
        <w:t>ist eine</w:t>
      </w:r>
      <w:r>
        <w:rPr>
          <w:rFonts w:ascii="Arial" w:eastAsia="Calibri" w:hAnsi="Arial" w:cs="Arial"/>
          <w:color w:val="000000" w:themeColor="text1"/>
          <w:sz w:val="22"/>
          <w:lang w:eastAsia="de-DE"/>
        </w:rPr>
        <w:t xml:space="preserve"> einfach</w:t>
      </w:r>
      <w:r w:rsidR="00DA37C4">
        <w:rPr>
          <w:rFonts w:ascii="Arial" w:eastAsia="Calibri" w:hAnsi="Arial" w:cs="Arial"/>
          <w:color w:val="000000" w:themeColor="text1"/>
          <w:sz w:val="22"/>
          <w:lang w:eastAsia="de-DE"/>
        </w:rPr>
        <w:t>e</w:t>
      </w:r>
      <w:r>
        <w:rPr>
          <w:rFonts w:ascii="Arial" w:eastAsia="Calibri" w:hAnsi="Arial" w:cs="Arial"/>
          <w:color w:val="000000" w:themeColor="text1"/>
          <w:sz w:val="22"/>
          <w:lang w:eastAsia="de-DE"/>
        </w:rPr>
        <w:t xml:space="preserve"> und schnell</w:t>
      </w:r>
      <w:r w:rsidR="00DA37C4">
        <w:rPr>
          <w:rFonts w:ascii="Arial" w:eastAsia="Calibri" w:hAnsi="Arial" w:cs="Arial"/>
          <w:color w:val="000000" w:themeColor="text1"/>
          <w:sz w:val="22"/>
          <w:lang w:eastAsia="de-DE"/>
        </w:rPr>
        <w:t>e</w:t>
      </w:r>
      <w:r>
        <w:rPr>
          <w:rFonts w:ascii="Arial" w:eastAsia="Calibri" w:hAnsi="Arial" w:cs="Arial"/>
          <w:color w:val="000000" w:themeColor="text1"/>
          <w:sz w:val="22"/>
          <w:lang w:eastAsia="de-DE"/>
        </w:rPr>
        <w:t xml:space="preserve"> </w:t>
      </w:r>
      <w:r w:rsidR="00DA37C4">
        <w:rPr>
          <w:rFonts w:ascii="Arial" w:eastAsia="Calibri" w:hAnsi="Arial" w:cs="Arial"/>
          <w:color w:val="000000" w:themeColor="text1"/>
          <w:sz w:val="22"/>
          <w:lang w:eastAsia="de-DE"/>
        </w:rPr>
        <w:t xml:space="preserve">Aufstellung </w:t>
      </w:r>
      <w:r>
        <w:rPr>
          <w:rFonts w:ascii="Arial" w:eastAsia="Calibri" w:hAnsi="Arial" w:cs="Arial"/>
          <w:color w:val="000000" w:themeColor="text1"/>
          <w:sz w:val="22"/>
          <w:lang w:eastAsia="de-DE"/>
        </w:rPr>
        <w:t xml:space="preserve">neben dem jeweiligen Gebäude </w:t>
      </w:r>
      <w:r w:rsidR="00DA37C4">
        <w:rPr>
          <w:rFonts w:ascii="Arial" w:eastAsia="Calibri" w:hAnsi="Arial" w:cs="Arial"/>
          <w:color w:val="000000" w:themeColor="text1"/>
          <w:sz w:val="22"/>
          <w:lang w:eastAsia="de-DE"/>
        </w:rPr>
        <w:t>möglich</w:t>
      </w:r>
      <w:r>
        <w:rPr>
          <w:rFonts w:ascii="Arial" w:eastAsia="Calibri" w:hAnsi="Arial" w:cs="Arial"/>
          <w:color w:val="000000" w:themeColor="text1"/>
          <w:sz w:val="22"/>
          <w:lang w:eastAsia="de-DE"/>
        </w:rPr>
        <w:t>.</w:t>
      </w:r>
      <w:r w:rsidRPr="00AD2D93">
        <w:rPr>
          <w:rFonts w:ascii="Arial" w:eastAsia="Calibri" w:hAnsi="Arial" w:cs="Times New Roman"/>
          <w:sz w:val="22"/>
          <w:lang w:eastAsia="de-DE"/>
        </w:rPr>
        <w:t xml:space="preserve"> </w:t>
      </w:r>
      <w:r w:rsidRPr="00542369">
        <w:rPr>
          <w:rFonts w:ascii="Arial" w:eastAsia="Calibri" w:hAnsi="Arial" w:cs="Times New Roman"/>
          <w:sz w:val="22"/>
          <w:lang w:eastAsia="de-DE"/>
        </w:rPr>
        <w:t>Mit diese</w:t>
      </w:r>
      <w:r>
        <w:rPr>
          <w:rFonts w:ascii="Arial" w:eastAsia="Calibri" w:hAnsi="Arial" w:cs="Times New Roman"/>
          <w:sz w:val="22"/>
          <w:lang w:eastAsia="de-DE"/>
        </w:rPr>
        <w:t>n</w:t>
      </w:r>
      <w:r w:rsidRPr="00542369">
        <w:rPr>
          <w:rFonts w:ascii="Arial" w:eastAsia="Calibri" w:hAnsi="Arial" w:cs="Times New Roman"/>
          <w:sz w:val="22"/>
          <w:lang w:eastAsia="de-DE"/>
        </w:rPr>
        <w:t xml:space="preserve"> </w:t>
      </w:r>
      <w:r>
        <w:rPr>
          <w:rFonts w:ascii="Arial" w:eastAsia="Calibri" w:hAnsi="Arial" w:cs="Times New Roman"/>
          <w:sz w:val="22"/>
          <w:lang w:eastAsia="de-DE"/>
        </w:rPr>
        <w:t xml:space="preserve">externen </w:t>
      </w:r>
      <w:r w:rsidRPr="00542369">
        <w:rPr>
          <w:rFonts w:ascii="Arial" w:eastAsia="Calibri" w:hAnsi="Arial" w:cs="Times New Roman"/>
          <w:sz w:val="22"/>
          <w:lang w:eastAsia="de-DE"/>
        </w:rPr>
        <w:t>Heizzentrale</w:t>
      </w:r>
      <w:r>
        <w:rPr>
          <w:rFonts w:ascii="Arial" w:eastAsia="Calibri" w:hAnsi="Arial" w:cs="Times New Roman"/>
          <w:sz w:val="22"/>
          <w:lang w:eastAsia="de-DE"/>
        </w:rPr>
        <w:t>n</w:t>
      </w:r>
      <w:r w:rsidRPr="00542369">
        <w:rPr>
          <w:rFonts w:ascii="Arial" w:eastAsia="Calibri" w:hAnsi="Arial" w:cs="Times New Roman"/>
          <w:sz w:val="22"/>
          <w:lang w:eastAsia="de-DE"/>
        </w:rPr>
        <w:t xml:space="preserve"> lässt sich der Austausch alter fossiler Heizsysteme auch im bewohnten Bestand realisieren</w:t>
      </w:r>
      <w:r>
        <w:rPr>
          <w:rFonts w:ascii="Arial" w:eastAsia="Calibri" w:hAnsi="Arial" w:cs="Times New Roman"/>
          <w:sz w:val="22"/>
          <w:lang w:eastAsia="de-DE"/>
        </w:rPr>
        <w:t xml:space="preserve"> – ein wichtiger Schritt, um serielles Sanieren zu vereinfachen und die Wärmewende zu beschleunigen.</w:t>
      </w:r>
      <w:r w:rsidR="00CB3995">
        <w:rPr>
          <w:rFonts w:ascii="Arial" w:eastAsia="Calibri" w:hAnsi="Arial" w:cs="Times New Roman"/>
          <w:sz w:val="22"/>
          <w:lang w:eastAsia="de-DE"/>
        </w:rPr>
        <w:br/>
      </w:r>
    </w:p>
    <w:p w14:paraId="29D7A855" w14:textId="77777777" w:rsidR="00970157" w:rsidRDefault="00970157" w:rsidP="00970157">
      <w:pPr>
        <w:pStyle w:val="berschrift1"/>
        <w:spacing w:after="200" w:line="360" w:lineRule="auto"/>
        <w:rPr>
          <w:rFonts w:ascii="Arial" w:hAnsi="Arial" w:cs="Arial"/>
          <w:sz w:val="28"/>
          <w:szCs w:val="28"/>
        </w:rPr>
      </w:pPr>
      <w:r>
        <w:rPr>
          <w:rFonts w:ascii="Arial" w:hAnsi="Arial" w:cs="Arial"/>
          <w:sz w:val="28"/>
          <w:szCs w:val="28"/>
        </w:rPr>
        <w:t>Das Ecodan Rundumpaket</w:t>
      </w:r>
    </w:p>
    <w:p w14:paraId="5161980C" w14:textId="61BFC53D" w:rsidR="00970157" w:rsidRDefault="00970157" w:rsidP="00970157">
      <w:pPr>
        <w:spacing w:line="360" w:lineRule="auto"/>
        <w:rPr>
          <w:rFonts w:ascii="Arial" w:eastAsia="Calibri" w:hAnsi="Arial" w:cs="Arial"/>
          <w:color w:val="000000" w:themeColor="text1"/>
          <w:sz w:val="22"/>
          <w:lang w:eastAsia="de-DE"/>
        </w:rPr>
      </w:pPr>
      <w:r>
        <w:rPr>
          <w:rFonts w:ascii="Arial" w:eastAsia="Calibri" w:hAnsi="Arial" w:cs="Arial"/>
          <w:color w:val="000000" w:themeColor="text1"/>
          <w:sz w:val="22"/>
          <w:lang w:eastAsia="de-DE"/>
        </w:rPr>
        <w:t>Neben passenden und qualitativ hochwertigen Lösungen für jeden Bedarf profitieren Fachpartner bei Mitsubishi Electric  von einem umfassenden Service. Dazu gehören neben einer direkten</w:t>
      </w:r>
      <w:r w:rsidR="00BE7CC5">
        <w:rPr>
          <w:rFonts w:ascii="Arial" w:eastAsia="Calibri" w:hAnsi="Arial" w:cs="Arial"/>
          <w:color w:val="000000" w:themeColor="text1"/>
          <w:sz w:val="22"/>
          <w:lang w:eastAsia="de-DE"/>
        </w:rPr>
        <w:t>,</w:t>
      </w:r>
      <w:r>
        <w:rPr>
          <w:rFonts w:ascii="Arial" w:eastAsia="Calibri" w:hAnsi="Arial" w:cs="Arial"/>
          <w:color w:val="000000" w:themeColor="text1"/>
          <w:sz w:val="22"/>
          <w:lang w:eastAsia="de-DE"/>
        </w:rPr>
        <w:t xml:space="preserve"> jederzeit erreichbaren Vor-Ort-Unterstützung auch regelmäßig aktualisierte und bundesweit angebotene Schulungen, die von der Installation bis zur Wartung alle Bereiche abdecken</w:t>
      </w:r>
      <w:r w:rsidR="0073135A">
        <w:rPr>
          <w:rFonts w:ascii="Arial" w:eastAsia="Calibri" w:hAnsi="Arial" w:cs="Arial"/>
          <w:color w:val="000000" w:themeColor="text1"/>
          <w:sz w:val="22"/>
          <w:lang w:eastAsia="de-DE"/>
        </w:rPr>
        <w:t xml:space="preserve"> kann</w:t>
      </w:r>
      <w:r>
        <w:rPr>
          <w:rFonts w:ascii="Arial" w:eastAsia="Calibri" w:hAnsi="Arial" w:cs="Arial"/>
          <w:color w:val="000000" w:themeColor="text1"/>
          <w:sz w:val="22"/>
          <w:lang w:eastAsia="de-DE"/>
        </w:rPr>
        <w:t>. Im Rahmen dieser Trainings erhalten Teilnehmende gebündeltes Fachwissen in höchster Qualität und aus einer Hand.</w:t>
      </w:r>
    </w:p>
    <w:p w14:paraId="124CEF87" w14:textId="2812F607" w:rsidR="00970157" w:rsidRDefault="00970157" w:rsidP="00B530EF">
      <w:pPr>
        <w:spacing w:line="360" w:lineRule="auto"/>
        <w:rPr>
          <w:rFonts w:ascii="Arial" w:eastAsia="Calibri" w:hAnsi="Arial" w:cs="Arial"/>
          <w:sz w:val="22"/>
          <w:lang w:eastAsia="de-DE"/>
        </w:rPr>
      </w:pPr>
    </w:p>
    <w:p w14:paraId="2D2C2A08" w14:textId="75D0A86C" w:rsidR="00970157" w:rsidRPr="000A63EA" w:rsidRDefault="00970157" w:rsidP="00B530EF">
      <w:pPr>
        <w:spacing w:line="360" w:lineRule="auto"/>
        <w:rPr>
          <w:rFonts w:ascii="Arial" w:eastAsia="Calibri" w:hAnsi="Arial" w:cs="Arial"/>
          <w:b/>
          <w:bCs/>
          <w:sz w:val="22"/>
          <w:lang w:eastAsia="de-DE"/>
        </w:rPr>
      </w:pPr>
      <w:r w:rsidRPr="000A63EA">
        <w:rPr>
          <w:rFonts w:ascii="Arial" w:eastAsia="Calibri" w:hAnsi="Arial" w:cs="Arial"/>
          <w:b/>
          <w:bCs/>
          <w:sz w:val="22"/>
          <w:lang w:eastAsia="de-DE"/>
        </w:rPr>
        <w:t xml:space="preserve">Kurzfassung: </w:t>
      </w:r>
    </w:p>
    <w:p w14:paraId="5A2FFB2D" w14:textId="27086D16" w:rsidR="000A63EA" w:rsidRDefault="00FB215B" w:rsidP="00B530EF">
      <w:pPr>
        <w:spacing w:line="360" w:lineRule="auto"/>
        <w:rPr>
          <w:rFonts w:ascii="Arial" w:eastAsia="Calibri" w:hAnsi="Arial" w:cs="Arial"/>
          <w:sz w:val="22"/>
          <w:lang w:eastAsia="de-DE"/>
        </w:rPr>
      </w:pPr>
      <w:r>
        <w:rPr>
          <w:rFonts w:ascii="Arial" w:eastAsia="Calibri" w:hAnsi="Arial" w:cs="Arial"/>
          <w:sz w:val="22"/>
          <w:lang w:eastAsia="de-DE"/>
        </w:rPr>
        <w:t xml:space="preserve">Auf der </w:t>
      </w:r>
      <w:r w:rsidR="00422FA0">
        <w:rPr>
          <w:rFonts w:ascii="Arial" w:eastAsia="Calibri" w:hAnsi="Arial" w:cs="Arial"/>
          <w:sz w:val="22"/>
          <w:lang w:eastAsia="de-DE"/>
        </w:rPr>
        <w:t xml:space="preserve">IFH/Intherm </w:t>
      </w:r>
      <w:r>
        <w:rPr>
          <w:rFonts w:ascii="Arial" w:eastAsia="Calibri" w:hAnsi="Arial" w:cs="Arial"/>
          <w:sz w:val="22"/>
          <w:lang w:eastAsia="de-DE"/>
        </w:rPr>
        <w:t>2026 stellte Mitsubishi Electric einmal mehr seine Expertise als Wärmepumpenspezialist unter Beweis. Besonders im Fokus stand die R290</w:t>
      </w:r>
      <w:r w:rsidR="00527A40">
        <w:rPr>
          <w:rFonts w:ascii="Arial" w:eastAsia="Calibri" w:hAnsi="Arial" w:cs="Arial"/>
          <w:sz w:val="22"/>
          <w:lang w:eastAsia="de-DE"/>
        </w:rPr>
        <w:t xml:space="preserve"> (Propan)</w:t>
      </w:r>
      <w:r>
        <w:rPr>
          <w:rFonts w:ascii="Arial" w:eastAsia="Calibri" w:hAnsi="Arial" w:cs="Arial"/>
          <w:sz w:val="22"/>
          <w:lang w:eastAsia="de-DE"/>
        </w:rPr>
        <w:t xml:space="preserve"> Ecodan Luft/Wasser-Wärmepumpe als Monoblock-System, die </w:t>
      </w:r>
      <w:r w:rsidR="008225D2">
        <w:rPr>
          <w:rFonts w:ascii="Arial" w:eastAsia="Calibri" w:hAnsi="Arial" w:cs="Arial"/>
          <w:sz w:val="22"/>
          <w:lang w:eastAsia="de-DE"/>
        </w:rPr>
        <w:t>mit dem</w:t>
      </w:r>
      <w:r w:rsidR="000A63EA">
        <w:rPr>
          <w:rFonts w:ascii="Arial" w:eastAsia="Calibri" w:hAnsi="Arial" w:cs="Arial"/>
          <w:sz w:val="22"/>
          <w:lang w:eastAsia="de-DE"/>
        </w:rPr>
        <w:t xml:space="preserve"> natürlichen Kältemittel </w:t>
      </w:r>
      <w:r>
        <w:rPr>
          <w:rFonts w:ascii="Arial" w:eastAsia="Calibri" w:hAnsi="Arial" w:cs="Arial"/>
          <w:sz w:val="22"/>
          <w:lang w:eastAsia="de-DE"/>
        </w:rPr>
        <w:t>alle Anforderungen der F-Gase-Verordnung erfüllt.</w:t>
      </w:r>
      <w:r w:rsidR="008225D2">
        <w:rPr>
          <w:rFonts w:ascii="Arial" w:eastAsia="Calibri" w:hAnsi="Arial" w:cs="Arial"/>
          <w:sz w:val="22"/>
          <w:lang w:eastAsia="de-DE"/>
        </w:rPr>
        <w:t xml:space="preserve"> Die optimale Lösung für Neubau und Bestand sorgt als Kaskade geschaltet auch in Mehrfamilienhäusern </w:t>
      </w:r>
      <w:r w:rsidR="000A63EA">
        <w:rPr>
          <w:rFonts w:ascii="Arial" w:eastAsia="Calibri" w:hAnsi="Arial" w:cs="Arial"/>
          <w:sz w:val="22"/>
          <w:lang w:eastAsia="de-DE"/>
        </w:rPr>
        <w:t xml:space="preserve">für nachhaltige Wärme und eine </w:t>
      </w:r>
      <w:r w:rsidR="000A63EA">
        <w:rPr>
          <w:rFonts w:ascii="Arial" w:eastAsia="Calibri" w:hAnsi="Arial" w:cs="Arial"/>
          <w:sz w:val="22"/>
          <w:lang w:eastAsia="de-DE"/>
        </w:rPr>
        <w:lastRenderedPageBreak/>
        <w:t>zuverlässige Trinkwarmwasserversorgung.</w:t>
      </w:r>
      <w:r w:rsidR="00DA37C4">
        <w:rPr>
          <w:rFonts w:ascii="Arial" w:eastAsia="Calibri" w:hAnsi="Arial" w:cs="Arial"/>
          <w:sz w:val="22"/>
          <w:lang w:eastAsia="de-DE"/>
        </w:rPr>
        <w:t xml:space="preserve"> S</w:t>
      </w:r>
      <w:r w:rsidR="008225D2">
        <w:rPr>
          <w:rFonts w:ascii="Arial" w:eastAsia="Calibri" w:hAnsi="Arial" w:cs="Arial"/>
          <w:sz w:val="22"/>
          <w:lang w:eastAsia="de-DE"/>
        </w:rPr>
        <w:t xml:space="preserve">ollte </w:t>
      </w:r>
      <w:r w:rsidR="00DA37C4">
        <w:rPr>
          <w:rFonts w:ascii="Arial" w:eastAsia="Calibri" w:hAnsi="Arial" w:cs="Arial"/>
          <w:sz w:val="22"/>
          <w:lang w:eastAsia="de-DE"/>
        </w:rPr>
        <w:t xml:space="preserve">im Gebäude </w:t>
      </w:r>
      <w:r w:rsidR="008225D2">
        <w:rPr>
          <w:rFonts w:ascii="Arial" w:eastAsia="Calibri" w:hAnsi="Arial" w:cs="Arial"/>
          <w:sz w:val="22"/>
          <w:lang w:eastAsia="de-DE"/>
        </w:rPr>
        <w:t xml:space="preserve">der Platz </w:t>
      </w:r>
      <w:r w:rsidR="00DA37C4">
        <w:rPr>
          <w:rFonts w:ascii="Arial" w:eastAsia="Calibri" w:hAnsi="Arial" w:cs="Arial"/>
          <w:sz w:val="22"/>
          <w:lang w:eastAsia="de-DE"/>
        </w:rPr>
        <w:t>für die Aufstellung der Geräte fehlen</w:t>
      </w:r>
      <w:r w:rsidR="008225D2">
        <w:rPr>
          <w:rFonts w:ascii="Arial" w:eastAsia="Calibri" w:hAnsi="Arial" w:cs="Arial"/>
          <w:sz w:val="22"/>
          <w:lang w:eastAsia="de-DE"/>
        </w:rPr>
        <w:t xml:space="preserve">, </w:t>
      </w:r>
      <w:r w:rsidR="00DA37C4">
        <w:rPr>
          <w:rFonts w:ascii="Arial" w:eastAsia="Calibri" w:hAnsi="Arial" w:cs="Arial"/>
          <w:sz w:val="22"/>
          <w:lang w:eastAsia="de-DE"/>
        </w:rPr>
        <w:t xml:space="preserve">bietet </w:t>
      </w:r>
      <w:r w:rsidR="008225D2">
        <w:rPr>
          <w:rFonts w:ascii="Arial" w:eastAsia="Calibri" w:hAnsi="Arial" w:cs="Arial"/>
          <w:sz w:val="22"/>
          <w:lang w:eastAsia="de-DE"/>
        </w:rPr>
        <w:t xml:space="preserve">die </w:t>
      </w:r>
      <w:r w:rsidR="000A63EA">
        <w:rPr>
          <w:rFonts w:ascii="Arial" w:eastAsia="Calibri" w:hAnsi="Arial" w:cs="Arial"/>
          <w:sz w:val="22"/>
          <w:lang w:eastAsia="de-DE"/>
        </w:rPr>
        <w:t xml:space="preserve">externe </w:t>
      </w:r>
      <w:r w:rsidR="008225D2">
        <w:rPr>
          <w:rFonts w:ascii="Arial" w:eastAsia="Calibri" w:hAnsi="Arial" w:cs="Arial"/>
          <w:sz w:val="22"/>
          <w:lang w:eastAsia="de-DE"/>
        </w:rPr>
        <w:t>Wärmepumpen-</w:t>
      </w:r>
      <w:r w:rsidR="000A63EA">
        <w:rPr>
          <w:rFonts w:ascii="Arial" w:eastAsia="Calibri" w:hAnsi="Arial" w:cs="Arial"/>
          <w:sz w:val="22"/>
          <w:lang w:eastAsia="de-DE"/>
        </w:rPr>
        <w:t xml:space="preserve">Heizzentrale </w:t>
      </w:r>
      <w:r w:rsidR="008225D2">
        <w:rPr>
          <w:rFonts w:ascii="Arial" w:eastAsia="Calibri" w:hAnsi="Arial" w:cs="Arial"/>
          <w:sz w:val="22"/>
          <w:lang w:eastAsia="de-DE"/>
        </w:rPr>
        <w:t xml:space="preserve">eine </w:t>
      </w:r>
      <w:r w:rsidR="00DA37C4">
        <w:rPr>
          <w:rFonts w:ascii="Arial" w:eastAsia="Calibri" w:hAnsi="Arial" w:cs="Arial"/>
          <w:sz w:val="22"/>
          <w:lang w:eastAsia="de-DE"/>
        </w:rPr>
        <w:t>optimale Möglichkeit, den Weg der Wärmewende einzuschlagen</w:t>
      </w:r>
      <w:r w:rsidR="008225D2">
        <w:rPr>
          <w:rFonts w:ascii="Arial" w:eastAsia="Calibri" w:hAnsi="Arial" w:cs="Arial"/>
          <w:sz w:val="22"/>
          <w:lang w:eastAsia="de-DE"/>
        </w:rPr>
        <w:t>.</w:t>
      </w:r>
      <w:r w:rsidR="000A63EA">
        <w:rPr>
          <w:rFonts w:ascii="Arial" w:eastAsia="Calibri" w:hAnsi="Arial" w:cs="Arial"/>
          <w:sz w:val="22"/>
          <w:lang w:eastAsia="de-DE"/>
        </w:rPr>
        <w:t xml:space="preserve"> Neben zukunft</w:t>
      </w:r>
      <w:r w:rsidR="00BC7C11">
        <w:rPr>
          <w:rFonts w:ascii="Arial" w:eastAsia="Calibri" w:hAnsi="Arial" w:cs="Arial"/>
          <w:sz w:val="22"/>
          <w:lang w:eastAsia="de-DE"/>
        </w:rPr>
        <w:t>s</w:t>
      </w:r>
      <w:r w:rsidR="000A63EA">
        <w:rPr>
          <w:rFonts w:ascii="Arial" w:eastAsia="Calibri" w:hAnsi="Arial" w:cs="Arial"/>
          <w:sz w:val="22"/>
          <w:lang w:eastAsia="de-DE"/>
        </w:rPr>
        <w:t xml:space="preserve">weisenden </w:t>
      </w:r>
      <w:r w:rsidR="00DA37C4">
        <w:rPr>
          <w:rFonts w:ascii="Arial" w:eastAsia="Calibri" w:hAnsi="Arial" w:cs="Arial"/>
          <w:sz w:val="22"/>
          <w:lang w:eastAsia="de-DE"/>
        </w:rPr>
        <w:t xml:space="preserve">Lösungen, zu denen neben </w:t>
      </w:r>
      <w:r w:rsidR="000A63EA">
        <w:rPr>
          <w:rFonts w:ascii="Arial" w:eastAsia="Calibri" w:hAnsi="Arial" w:cs="Arial"/>
          <w:sz w:val="22"/>
          <w:lang w:eastAsia="de-DE"/>
        </w:rPr>
        <w:t>Monoblock</w:t>
      </w:r>
      <w:r w:rsidR="00DA37C4">
        <w:rPr>
          <w:rFonts w:ascii="Arial" w:eastAsia="Calibri" w:hAnsi="Arial" w:cs="Arial"/>
          <w:sz w:val="22"/>
          <w:lang w:eastAsia="de-DE"/>
        </w:rPr>
        <w:t>-</w:t>
      </w:r>
      <w:r w:rsidR="000A63EA">
        <w:rPr>
          <w:rFonts w:ascii="Arial" w:eastAsia="Calibri" w:hAnsi="Arial" w:cs="Arial"/>
          <w:sz w:val="22"/>
          <w:lang w:eastAsia="de-DE"/>
        </w:rPr>
        <w:t xml:space="preserve"> </w:t>
      </w:r>
      <w:r w:rsidR="00DA37C4">
        <w:rPr>
          <w:rFonts w:ascii="Arial" w:eastAsia="Calibri" w:hAnsi="Arial" w:cs="Arial"/>
          <w:sz w:val="22"/>
          <w:lang w:eastAsia="de-DE"/>
        </w:rPr>
        <w:t xml:space="preserve">auch </w:t>
      </w:r>
      <w:r w:rsidR="000A63EA">
        <w:rPr>
          <w:rFonts w:ascii="Arial" w:eastAsia="Calibri" w:hAnsi="Arial" w:cs="Arial"/>
          <w:sz w:val="22"/>
          <w:lang w:eastAsia="de-DE"/>
        </w:rPr>
        <w:t>Split-Systeme</w:t>
      </w:r>
      <w:r w:rsidR="00DA37C4">
        <w:rPr>
          <w:rFonts w:ascii="Arial" w:eastAsia="Calibri" w:hAnsi="Arial" w:cs="Arial"/>
          <w:sz w:val="22"/>
          <w:lang w:eastAsia="de-DE"/>
        </w:rPr>
        <w:t xml:space="preserve"> gehören,</w:t>
      </w:r>
      <w:r w:rsidR="000A63EA">
        <w:rPr>
          <w:rFonts w:ascii="Arial" w:eastAsia="Calibri" w:hAnsi="Arial" w:cs="Arial"/>
          <w:sz w:val="22"/>
          <w:lang w:eastAsia="de-DE"/>
        </w:rPr>
        <w:t xml:space="preserve"> </w:t>
      </w:r>
      <w:r w:rsidR="00DA37C4">
        <w:rPr>
          <w:rFonts w:ascii="Arial" w:eastAsia="Calibri" w:hAnsi="Arial" w:cs="Arial"/>
          <w:sz w:val="22"/>
          <w:lang w:eastAsia="de-DE"/>
        </w:rPr>
        <w:t xml:space="preserve">bietet </w:t>
      </w:r>
      <w:r w:rsidR="000A63EA">
        <w:rPr>
          <w:rFonts w:ascii="Arial" w:eastAsia="Calibri" w:hAnsi="Arial" w:cs="Arial"/>
          <w:sz w:val="22"/>
          <w:lang w:eastAsia="de-DE"/>
        </w:rPr>
        <w:t xml:space="preserve">der Hersteller aus Ratingen </w:t>
      </w:r>
      <w:r w:rsidR="00DA37C4">
        <w:rPr>
          <w:rFonts w:ascii="Arial" w:eastAsia="Calibri" w:hAnsi="Arial" w:cs="Arial"/>
          <w:sz w:val="22"/>
          <w:lang w:eastAsia="de-DE"/>
        </w:rPr>
        <w:t>seinen Fachpartnern direkte Vor-Ort-Unterstützung und umfangreiche Schulungsmöglichkeiten.</w:t>
      </w:r>
      <w:r w:rsidR="000A63EA">
        <w:rPr>
          <w:rFonts w:ascii="Arial" w:eastAsia="Calibri" w:hAnsi="Arial" w:cs="Arial"/>
          <w:sz w:val="22"/>
          <w:lang w:eastAsia="de-DE"/>
        </w:rPr>
        <w:t xml:space="preserve"> </w:t>
      </w:r>
    </w:p>
    <w:p w14:paraId="6432034C" w14:textId="77777777" w:rsidR="000A63EA" w:rsidRDefault="000A63EA" w:rsidP="00B530EF">
      <w:pPr>
        <w:spacing w:line="360" w:lineRule="auto"/>
        <w:rPr>
          <w:rFonts w:ascii="Arial" w:eastAsia="Calibri" w:hAnsi="Arial" w:cs="Arial"/>
          <w:sz w:val="22"/>
          <w:lang w:eastAsia="de-DE"/>
        </w:rPr>
      </w:pPr>
    </w:p>
    <w:p w14:paraId="28F43D61" w14:textId="0251BFD4" w:rsidR="008F3686" w:rsidRPr="00C872D2" w:rsidRDefault="008F3686" w:rsidP="008F3686">
      <w:pPr>
        <w:spacing w:line="360" w:lineRule="auto"/>
        <w:rPr>
          <w:rFonts w:ascii="Arial" w:hAnsi="Arial"/>
          <w:sz w:val="22"/>
        </w:rPr>
      </w:pPr>
      <w:r w:rsidRPr="00A23364">
        <w:rPr>
          <w:rFonts w:ascii="Arial" w:eastAsia="Calibri" w:hAnsi="Arial" w:cs="Arial"/>
          <w:bCs/>
          <w:sz w:val="22"/>
          <w:lang w:eastAsia="de-DE"/>
        </w:rPr>
        <w:t>Weitere Informationen gibt Mitsubishi Electric Europe B.V., Mitsubishi-Electric-Platz 1, 40882 Ratingen, E-Mail: les@meg.mee.com, Tel.: 02102 486-0</w:t>
      </w:r>
      <w:r>
        <w:rPr>
          <w:rFonts w:ascii="Arial" w:eastAsia="Calibri" w:hAnsi="Arial" w:cs="Arial"/>
          <w:bCs/>
          <w:sz w:val="22"/>
          <w:lang w:eastAsia="de-DE"/>
        </w:rPr>
        <w:t>.</w:t>
      </w:r>
    </w:p>
    <w:p w14:paraId="4FF22692" w14:textId="77777777" w:rsidR="00F37BCD" w:rsidRDefault="00F37BCD" w:rsidP="00F37BCD">
      <w:pPr>
        <w:spacing w:line="360" w:lineRule="auto"/>
        <w:rPr>
          <w:rFonts w:ascii="Arial" w:eastAsia="Calibri" w:hAnsi="Arial" w:cs="Arial"/>
          <w:sz w:val="22"/>
          <w:lang w:eastAsia="de-DE"/>
        </w:rPr>
      </w:pPr>
    </w:p>
    <w:p w14:paraId="6E78A5CD" w14:textId="77777777" w:rsidR="00EE4181" w:rsidRDefault="00EE4181" w:rsidP="00F37BCD">
      <w:pPr>
        <w:spacing w:line="360" w:lineRule="auto"/>
        <w:rPr>
          <w:rFonts w:ascii="Arial" w:eastAsia="Calibri" w:hAnsi="Arial" w:cs="Arial"/>
          <w:sz w:val="22"/>
          <w:lang w:eastAsia="de-DE"/>
        </w:rPr>
      </w:pPr>
    </w:p>
    <w:p w14:paraId="5FAF915B" w14:textId="77777777" w:rsidR="00EE4181" w:rsidRDefault="00EE4181" w:rsidP="00F37BCD">
      <w:pPr>
        <w:spacing w:line="360" w:lineRule="auto"/>
        <w:rPr>
          <w:rFonts w:ascii="Arial" w:eastAsia="Calibri" w:hAnsi="Arial" w:cs="Arial"/>
          <w:sz w:val="22"/>
          <w:lang w:eastAsia="de-DE"/>
        </w:rPr>
      </w:pPr>
    </w:p>
    <w:p w14:paraId="75F571ED" w14:textId="77777777" w:rsidR="00EE4181" w:rsidRDefault="00EE4181" w:rsidP="00F37BCD">
      <w:pPr>
        <w:spacing w:line="360" w:lineRule="auto"/>
        <w:rPr>
          <w:rFonts w:ascii="Arial" w:eastAsia="Calibri" w:hAnsi="Arial" w:cs="Arial"/>
          <w:sz w:val="22"/>
          <w:lang w:eastAsia="de-DE"/>
        </w:rPr>
      </w:pPr>
    </w:p>
    <w:p w14:paraId="2F0F1596" w14:textId="77777777" w:rsidR="00EE4181" w:rsidRDefault="00EE4181" w:rsidP="00F37BCD">
      <w:pPr>
        <w:spacing w:line="360" w:lineRule="auto"/>
        <w:rPr>
          <w:rFonts w:ascii="Arial" w:eastAsia="Calibri" w:hAnsi="Arial" w:cs="Arial"/>
          <w:sz w:val="22"/>
          <w:lang w:eastAsia="de-DE"/>
        </w:rPr>
      </w:pPr>
    </w:p>
    <w:p w14:paraId="0417DBB7" w14:textId="77777777" w:rsidR="00EE4181" w:rsidRDefault="00EE4181" w:rsidP="00F37BCD">
      <w:pPr>
        <w:spacing w:line="360" w:lineRule="auto"/>
        <w:rPr>
          <w:rFonts w:ascii="Arial" w:eastAsia="Calibri" w:hAnsi="Arial" w:cs="Arial"/>
          <w:sz w:val="22"/>
          <w:lang w:eastAsia="de-DE"/>
        </w:rPr>
      </w:pPr>
    </w:p>
    <w:p w14:paraId="4AA201C3" w14:textId="77777777" w:rsidR="00EE4181" w:rsidRDefault="00EE4181" w:rsidP="00F37BCD">
      <w:pPr>
        <w:spacing w:line="360" w:lineRule="auto"/>
        <w:rPr>
          <w:rFonts w:ascii="Arial" w:eastAsia="Calibri" w:hAnsi="Arial" w:cs="Arial"/>
          <w:sz w:val="22"/>
          <w:lang w:eastAsia="de-DE"/>
        </w:rPr>
      </w:pPr>
    </w:p>
    <w:p w14:paraId="1F3BA5F7" w14:textId="77777777" w:rsidR="00EE4181" w:rsidRDefault="00EE4181" w:rsidP="00F37BCD">
      <w:pPr>
        <w:spacing w:line="360" w:lineRule="auto"/>
        <w:rPr>
          <w:rFonts w:ascii="Arial" w:eastAsia="Calibri" w:hAnsi="Arial" w:cs="Arial"/>
          <w:sz w:val="22"/>
          <w:lang w:eastAsia="de-DE"/>
        </w:rPr>
      </w:pPr>
    </w:p>
    <w:p w14:paraId="1C9EFD61" w14:textId="77777777" w:rsidR="00EE4181" w:rsidRDefault="00EE4181" w:rsidP="00F37BCD">
      <w:pPr>
        <w:spacing w:line="360" w:lineRule="auto"/>
        <w:rPr>
          <w:rFonts w:ascii="Arial" w:eastAsia="Calibri" w:hAnsi="Arial" w:cs="Arial"/>
          <w:sz w:val="22"/>
          <w:lang w:eastAsia="de-DE"/>
        </w:rPr>
      </w:pPr>
    </w:p>
    <w:p w14:paraId="4166CC47" w14:textId="77777777" w:rsidR="00EE4181" w:rsidRDefault="00EE4181" w:rsidP="00F37BCD">
      <w:pPr>
        <w:spacing w:line="360" w:lineRule="auto"/>
        <w:rPr>
          <w:rFonts w:ascii="Arial" w:eastAsia="Calibri" w:hAnsi="Arial" w:cs="Arial"/>
          <w:sz w:val="22"/>
          <w:lang w:eastAsia="de-DE"/>
        </w:rPr>
      </w:pPr>
    </w:p>
    <w:p w14:paraId="0BBC22DA" w14:textId="77777777" w:rsidR="00EE4181" w:rsidRDefault="00EE4181" w:rsidP="00F37BCD">
      <w:pPr>
        <w:spacing w:line="360" w:lineRule="auto"/>
        <w:rPr>
          <w:rFonts w:ascii="Arial" w:eastAsia="Calibri" w:hAnsi="Arial" w:cs="Arial"/>
          <w:sz w:val="22"/>
          <w:lang w:eastAsia="de-DE"/>
        </w:rPr>
      </w:pPr>
    </w:p>
    <w:p w14:paraId="044295E0" w14:textId="77777777" w:rsidR="00EE4181" w:rsidRDefault="00EE4181" w:rsidP="00F37BCD">
      <w:pPr>
        <w:spacing w:line="360" w:lineRule="auto"/>
        <w:rPr>
          <w:rFonts w:ascii="Arial" w:eastAsia="Calibri" w:hAnsi="Arial" w:cs="Arial"/>
          <w:sz w:val="22"/>
          <w:lang w:eastAsia="de-DE"/>
        </w:rPr>
      </w:pPr>
    </w:p>
    <w:p w14:paraId="32BDCD8A" w14:textId="77777777" w:rsidR="00EE4181" w:rsidRDefault="00EE4181" w:rsidP="00F37BCD">
      <w:pPr>
        <w:spacing w:line="360" w:lineRule="auto"/>
        <w:rPr>
          <w:rFonts w:ascii="Arial" w:eastAsia="Calibri" w:hAnsi="Arial" w:cs="Arial"/>
          <w:sz w:val="22"/>
          <w:lang w:eastAsia="de-DE"/>
        </w:rPr>
      </w:pPr>
    </w:p>
    <w:p w14:paraId="7B6653C6" w14:textId="77777777" w:rsidR="00196DBA" w:rsidRDefault="00196DBA" w:rsidP="00F37BCD">
      <w:pPr>
        <w:spacing w:line="360" w:lineRule="auto"/>
        <w:rPr>
          <w:rFonts w:ascii="Arial" w:eastAsia="Calibri" w:hAnsi="Arial" w:cs="Arial"/>
          <w:sz w:val="22"/>
          <w:lang w:eastAsia="de-DE"/>
        </w:rPr>
      </w:pPr>
    </w:p>
    <w:p w14:paraId="60EA0BAE" w14:textId="77777777" w:rsidR="00196DBA" w:rsidRDefault="00196DBA" w:rsidP="00F37BCD">
      <w:pPr>
        <w:spacing w:line="360" w:lineRule="auto"/>
        <w:rPr>
          <w:rFonts w:ascii="Arial" w:eastAsia="Calibri" w:hAnsi="Arial" w:cs="Arial"/>
          <w:sz w:val="22"/>
          <w:lang w:eastAsia="de-DE"/>
        </w:rPr>
      </w:pPr>
    </w:p>
    <w:p w14:paraId="1FF8DC40" w14:textId="77777777" w:rsidR="00196DBA" w:rsidRDefault="00196DBA" w:rsidP="00F37BCD">
      <w:pPr>
        <w:spacing w:line="360" w:lineRule="auto"/>
        <w:rPr>
          <w:rFonts w:ascii="Arial" w:eastAsia="Calibri" w:hAnsi="Arial" w:cs="Arial"/>
          <w:sz w:val="22"/>
          <w:lang w:eastAsia="de-DE"/>
        </w:rPr>
      </w:pPr>
    </w:p>
    <w:p w14:paraId="2F52F39D" w14:textId="77777777" w:rsidR="00036977" w:rsidRPr="009655DE" w:rsidRDefault="00036977" w:rsidP="00036977">
      <w:pPr>
        <w:spacing w:after="160" w:line="259" w:lineRule="auto"/>
        <w:jc w:val="left"/>
        <w:rPr>
          <w:rFonts w:ascii="Arial" w:hAnsi="Arial" w:cs="Arial"/>
          <w:b/>
          <w:bCs/>
          <w:sz w:val="18"/>
          <w:szCs w:val="18"/>
          <w:u w:val="single"/>
        </w:rPr>
      </w:pPr>
      <w:bookmarkStart w:id="1" w:name="_Hlk172876286"/>
      <w:r w:rsidRPr="009655DE">
        <w:rPr>
          <w:rFonts w:ascii="Arial" w:hAnsi="Arial" w:cs="Arial"/>
          <w:b/>
          <w:bCs/>
          <w:sz w:val="18"/>
          <w:szCs w:val="18"/>
          <w:u w:val="single"/>
        </w:rPr>
        <w:lastRenderedPageBreak/>
        <w:t>Über Mitsubishi Electric</w:t>
      </w:r>
    </w:p>
    <w:p w14:paraId="1C588BEE" w14:textId="77777777" w:rsidR="00036977" w:rsidRPr="009655DE" w:rsidRDefault="00036977" w:rsidP="00036977">
      <w:pPr>
        <w:spacing w:after="0"/>
        <w:jc w:val="left"/>
        <w:rPr>
          <w:rFonts w:ascii="Arial" w:eastAsia="Calibri" w:hAnsi="Arial" w:cs="Arial"/>
          <w:sz w:val="22"/>
          <w:szCs w:val="22"/>
          <w:lang w:eastAsia="de-DE"/>
        </w:rPr>
      </w:pPr>
      <w:r w:rsidRPr="009655DE">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w:t>
      </w:r>
      <w:r>
        <w:rPr>
          <w:rFonts w:ascii="Arial" w:hAnsi="Arial" w:cs="Arial"/>
          <w:color w:val="000000" w:themeColor="text1"/>
          <w:sz w:val="18"/>
          <w:szCs w:val="18"/>
        </w:rPr>
        <w:t>-</w:t>
      </w:r>
      <w:r w:rsidRPr="009655DE">
        <w:rPr>
          <w:rFonts w:ascii="Arial" w:hAnsi="Arial" w:cs="Arial"/>
          <w:color w:val="000000" w:themeColor="text1"/>
          <w:sz w:val="18"/>
          <w:szCs w:val="18"/>
        </w:rPr>
        <w:t>entwicklung und Satellitenkommunikation, Unterhaltungselektronik, Industrietechnologie, Energie, Mobilitäts- und Gebäudetechnologie sowie Heiz-, Kälte- und Klimatechnologie. In Anlehnung an „</w:t>
      </w:r>
      <w:proofErr w:type="spellStart"/>
      <w:r w:rsidRPr="009655DE">
        <w:rPr>
          <w:rFonts w:ascii="Arial" w:hAnsi="Arial" w:cs="Arial"/>
          <w:color w:val="000000" w:themeColor="text1"/>
          <w:sz w:val="18"/>
          <w:szCs w:val="18"/>
        </w:rPr>
        <w:t>Changes</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for</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the</w:t>
      </w:r>
      <w:proofErr w:type="spellEnd"/>
      <w:r w:rsidRPr="009655DE">
        <w:rPr>
          <w:rFonts w:ascii="Arial" w:hAnsi="Arial" w:cs="Arial"/>
          <w:color w:val="000000" w:themeColor="text1"/>
          <w:sz w:val="18"/>
          <w:szCs w:val="18"/>
        </w:rPr>
        <w:t xml:space="preserv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9655DE">
        <w:rPr>
          <w:rFonts w:ascii="Arial" w:hAnsi="Arial" w:cs="Arial"/>
          <w:color w:val="000000" w:themeColor="text1"/>
          <w:sz w:val="18"/>
          <w:szCs w:val="18"/>
        </w:rPr>
        <w:br/>
      </w:r>
    </w:p>
    <w:p w14:paraId="0BFCE9CA" w14:textId="77777777" w:rsidR="00036977" w:rsidRPr="009655DE" w:rsidRDefault="00036977" w:rsidP="00036977">
      <w:pPr>
        <w:spacing w:after="0"/>
        <w:jc w:val="left"/>
        <w:rPr>
          <w:rFonts w:ascii="Arial" w:hAnsi="Arial" w:cs="Arial"/>
          <w:i/>
          <w:iCs/>
          <w:color w:val="000000" w:themeColor="text1"/>
          <w:sz w:val="16"/>
          <w:szCs w:val="16"/>
        </w:rPr>
      </w:pPr>
      <w:r w:rsidRPr="009655DE">
        <w:rPr>
          <w:rFonts w:ascii="Arial" w:hAnsi="Arial" w:cs="Arial"/>
          <w:i/>
          <w:iCs/>
          <w:color w:val="000000" w:themeColor="text1"/>
          <w:sz w:val="16"/>
          <w:szCs w:val="16"/>
        </w:rPr>
        <w:t>*Umrechnungskurs 150</w:t>
      </w:r>
      <w:r>
        <w:rPr>
          <w:rFonts w:ascii="Arial" w:hAnsi="Arial" w:cs="Arial"/>
          <w:i/>
          <w:iCs/>
          <w:color w:val="000000" w:themeColor="text1"/>
          <w:sz w:val="16"/>
          <w:szCs w:val="16"/>
        </w:rPr>
        <w:t xml:space="preserve"> </w:t>
      </w:r>
      <w:r w:rsidRPr="009655DE">
        <w:rPr>
          <w:rFonts w:ascii="Arial" w:hAnsi="Arial" w:cs="Arial"/>
          <w:i/>
          <w:iCs/>
          <w:color w:val="000000" w:themeColor="text1"/>
          <w:sz w:val="16"/>
          <w:szCs w:val="16"/>
        </w:rPr>
        <w:t>Yen = 1 US-Dollar, Stand 31.03.2025 (Quelle: Tokioter Devisenbörse)</w:t>
      </w:r>
    </w:p>
    <w:p w14:paraId="63AD26B7" w14:textId="77777777" w:rsidR="00DB5087" w:rsidRPr="00A23364" w:rsidRDefault="00DB5087" w:rsidP="00DB5087">
      <w:pPr>
        <w:spacing w:after="0" w:line="240" w:lineRule="auto"/>
        <w:rPr>
          <w:rFonts w:ascii="Arial" w:eastAsia="Calibri" w:hAnsi="Arial" w:cs="Arial"/>
          <w:bCs/>
          <w:sz w:val="22"/>
          <w:szCs w:val="22"/>
          <w:lang w:eastAsia="de-DE"/>
        </w:rPr>
      </w:pPr>
    </w:p>
    <w:p w14:paraId="46745FAE" w14:textId="40F83633"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Weitere Informationen:</w:t>
      </w:r>
    </w:p>
    <w:p w14:paraId="5AFC7EBD" w14:textId="56FB8ECB"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http://www.MitsubishiElectric.de</w:t>
      </w:r>
    </w:p>
    <w:p w14:paraId="4E5B80D8" w14:textId="239708FB" w:rsidR="00E2090C"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https://www.mitsubishi-les.com</w:t>
      </w:r>
    </w:p>
    <w:bookmarkEnd w:id="1"/>
    <w:p w14:paraId="276AC5F2" w14:textId="19D584E6" w:rsidR="00E2090C" w:rsidRPr="00A23364" w:rsidRDefault="00E2090C" w:rsidP="00E2090C">
      <w:pPr>
        <w:spacing w:after="0" w:line="240" w:lineRule="auto"/>
        <w:rPr>
          <w:rFonts w:ascii="Arial" w:eastAsia="Calibri" w:hAnsi="Arial" w:cs="Arial"/>
          <w:bCs/>
          <w:sz w:val="22"/>
          <w:szCs w:val="22"/>
          <w:lang w:eastAsia="de-DE"/>
        </w:rPr>
      </w:pPr>
    </w:p>
    <w:p w14:paraId="709E920B" w14:textId="53BB5A49" w:rsidR="00E2090C" w:rsidRPr="00A85BA9" w:rsidRDefault="00E2090C" w:rsidP="00E2090C">
      <w:pPr>
        <w:spacing w:after="0" w:line="360" w:lineRule="auto"/>
        <w:rPr>
          <w:rFonts w:ascii="Arial" w:hAnsi="Arial"/>
          <w:sz w:val="22"/>
        </w:rPr>
      </w:pPr>
      <w:r w:rsidRPr="00A85BA9">
        <w:rPr>
          <w:rFonts w:ascii="Arial" w:eastAsia="Calibri" w:hAnsi="Arial" w:cs="Arial"/>
          <w:sz w:val="22"/>
          <w:lang w:eastAsia="de-DE"/>
        </w:rPr>
        <w:t>---------------------------------------------------------------------------------------------------------------------</w:t>
      </w:r>
    </w:p>
    <w:p w14:paraId="0E55AD5B" w14:textId="77777777" w:rsidR="00E2090C" w:rsidRPr="00A85BA9" w:rsidRDefault="00E2090C" w:rsidP="00E2090C">
      <w:pPr>
        <w:tabs>
          <w:tab w:val="left" w:pos="5400"/>
        </w:tabs>
        <w:spacing w:after="0" w:line="240" w:lineRule="auto"/>
        <w:rPr>
          <w:rFonts w:ascii="Arial" w:hAnsi="Arial"/>
          <w:b/>
          <w:sz w:val="22"/>
        </w:rPr>
      </w:pPr>
      <w:r w:rsidRPr="00A85BA9">
        <w:rPr>
          <w:rFonts w:ascii="Arial" w:eastAsia="Calibri" w:hAnsi="Arial" w:cs="Arial"/>
          <w:b/>
          <w:sz w:val="22"/>
          <w:lang w:eastAsia="de-DE"/>
        </w:rPr>
        <w:t xml:space="preserve">Kontakt </w:t>
      </w:r>
    </w:p>
    <w:p w14:paraId="07E82B31" w14:textId="2496A854" w:rsidR="00E2090C" w:rsidRPr="00A85BA9"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Mitsubishi Electric Europe B.V. </w:t>
      </w:r>
      <w:r w:rsidR="00E2090C" w:rsidRPr="00A85BA9">
        <w:rPr>
          <w:rFonts w:ascii="Arial" w:eastAsia="Calibri" w:hAnsi="Arial" w:cs="Arial"/>
          <w:sz w:val="18"/>
          <w:lang w:eastAsia="de-DE"/>
        </w:rPr>
        <w:tab/>
        <w:t>Telefon:</w:t>
      </w:r>
      <w:r w:rsidR="00E2090C" w:rsidRPr="00A85BA9">
        <w:rPr>
          <w:rFonts w:ascii="Arial" w:eastAsia="Calibri" w:hAnsi="Arial" w:cs="Arial"/>
          <w:sz w:val="18"/>
          <w:lang w:eastAsia="de-DE"/>
        </w:rPr>
        <w:tab/>
        <w:t>02102 486</w:t>
      </w:r>
      <w:r w:rsidR="00EA5D96" w:rsidRPr="00A85BA9">
        <w:rPr>
          <w:rFonts w:ascii="Arial" w:eastAsia="Calibri" w:hAnsi="Arial" w:cs="Arial"/>
          <w:sz w:val="18"/>
          <w:szCs w:val="18"/>
          <w:lang w:eastAsia="de-DE"/>
        </w:rPr>
        <w:t>-</w:t>
      </w:r>
      <w:r w:rsidR="00E2090C" w:rsidRPr="00A85BA9">
        <w:rPr>
          <w:rFonts w:ascii="Arial" w:eastAsia="Calibri" w:hAnsi="Arial" w:cs="Arial"/>
          <w:sz w:val="18"/>
          <w:lang w:eastAsia="de-DE"/>
        </w:rPr>
        <w:t xml:space="preserve">1800 </w:t>
      </w:r>
    </w:p>
    <w:p w14:paraId="1E7D06C9" w14:textId="10A27F40"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Katja de Schmidt</w:t>
      </w:r>
      <w:r w:rsidR="00E2090C" w:rsidRPr="00A85BA9">
        <w:rPr>
          <w:rFonts w:ascii="Arial" w:eastAsia="Calibri" w:hAnsi="Arial" w:cs="Arial"/>
          <w:sz w:val="18"/>
          <w:lang w:eastAsia="de-DE"/>
        </w:rPr>
        <w:tab/>
        <w:t xml:space="preserve">Mobil: </w:t>
      </w:r>
      <w:r w:rsidR="00E2090C" w:rsidRPr="00A85BA9">
        <w:rPr>
          <w:rFonts w:ascii="Arial" w:eastAsia="Calibri" w:hAnsi="Arial" w:cs="Arial"/>
          <w:sz w:val="18"/>
          <w:lang w:eastAsia="de-DE"/>
        </w:rPr>
        <w:tab/>
        <w:t>0172 167 73 48</w:t>
      </w:r>
    </w:p>
    <w:p w14:paraId="3D7A0597" w14:textId="3926EF6A"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Mitsubishi-Electric-Platz 1</w:t>
      </w:r>
      <w:r w:rsidR="00E2090C" w:rsidRPr="00A85BA9">
        <w:rPr>
          <w:rFonts w:ascii="Arial" w:eastAsia="Calibri" w:hAnsi="Arial" w:cs="Arial"/>
          <w:sz w:val="18"/>
          <w:lang w:eastAsia="de-DE"/>
        </w:rPr>
        <w:tab/>
        <w:t>E-Mail:</w:t>
      </w:r>
      <w:r w:rsidR="00E2090C" w:rsidRPr="00A85BA9">
        <w:rPr>
          <w:rFonts w:ascii="Arial" w:eastAsia="Calibri" w:hAnsi="Arial" w:cs="Arial"/>
          <w:sz w:val="18"/>
          <w:lang w:eastAsia="de-DE"/>
        </w:rPr>
        <w:tab/>
      </w:r>
      <w:r w:rsidR="00D51FDE" w:rsidRPr="00A85BA9">
        <w:rPr>
          <w:rFonts w:ascii="Arial" w:eastAsia="Calibri" w:hAnsi="Arial" w:cs="Arial"/>
          <w:sz w:val="18"/>
          <w:u w:color="000000"/>
          <w:lang w:eastAsia="de-DE"/>
        </w:rPr>
        <w:t>Katja.de.Schmidt@meg.mee.com</w:t>
      </w:r>
    </w:p>
    <w:p w14:paraId="7FA476BB" w14:textId="349CF07B" w:rsidR="00B95E96"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40882 Ratingen </w:t>
      </w:r>
    </w:p>
    <w:p w14:paraId="73D8059B" w14:textId="77777777" w:rsidR="008B580E"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A85BA9" w:rsidRDefault="008B580E" w:rsidP="008B580E">
      <w:pPr>
        <w:spacing w:after="0" w:line="360" w:lineRule="auto"/>
        <w:rPr>
          <w:rFonts w:ascii="Arial" w:hAnsi="Arial"/>
          <w:sz w:val="22"/>
        </w:rPr>
      </w:pPr>
      <w:r w:rsidRPr="00A85BA9">
        <w:rPr>
          <w:rFonts w:ascii="Arial" w:eastAsia="Calibri" w:hAnsi="Arial" w:cs="Arial"/>
          <w:sz w:val="22"/>
          <w:lang w:eastAsia="de-DE"/>
        </w:rPr>
        <w:t>---------------------------------------------------------------------------------------------------------------------</w:t>
      </w:r>
    </w:p>
    <w:p w14:paraId="7FEDF7E4" w14:textId="0E223611" w:rsidR="008B580E" w:rsidRPr="00A85BA9" w:rsidRDefault="008B580E" w:rsidP="008B580E">
      <w:pPr>
        <w:tabs>
          <w:tab w:val="left" w:pos="5400"/>
        </w:tabs>
        <w:spacing w:after="0" w:line="240" w:lineRule="auto"/>
        <w:rPr>
          <w:rFonts w:ascii="Arial" w:hAnsi="Arial"/>
          <w:b/>
          <w:sz w:val="22"/>
        </w:rPr>
      </w:pPr>
      <w:r>
        <w:rPr>
          <w:rFonts w:ascii="Arial" w:eastAsia="Calibri" w:hAnsi="Arial" w:cs="Arial"/>
          <w:b/>
          <w:sz w:val="22"/>
          <w:lang w:eastAsia="de-DE"/>
        </w:rPr>
        <w:t xml:space="preserve">Bildmaterial </w:t>
      </w:r>
    </w:p>
    <w:p w14:paraId="0D355105" w14:textId="7B42D13C" w:rsidR="00E2090C" w:rsidRPr="00A85BA9" w:rsidRDefault="00E2090C" w:rsidP="00E2090C">
      <w:pPr>
        <w:tabs>
          <w:tab w:val="left" w:pos="4680"/>
          <w:tab w:val="left" w:pos="5400"/>
        </w:tabs>
        <w:spacing w:after="0" w:line="240" w:lineRule="auto"/>
        <w:rPr>
          <w:rFonts w:ascii="Arial" w:eastAsia="Calibri" w:hAnsi="Arial" w:cs="Arial"/>
          <w:sz w:val="18"/>
          <w:szCs w:val="18"/>
          <w:u w:color="000000"/>
          <w:lang w:eastAsia="de-DE"/>
        </w:rPr>
      </w:pPr>
      <w:r w:rsidRPr="00A85BA9">
        <w:rPr>
          <w:rFonts w:ascii="Arial" w:eastAsia="Calibri" w:hAnsi="Arial" w:cs="Arial"/>
          <w:sz w:val="18"/>
          <w:szCs w:val="18"/>
          <w:lang w:eastAsia="de-DE"/>
        </w:rPr>
        <w:tab/>
      </w:r>
    </w:p>
    <w:p w14:paraId="05BED681" w14:textId="77777777" w:rsidR="00954605" w:rsidRPr="00C872D2" w:rsidRDefault="00954605" w:rsidP="00954605">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0537D6FA" w14:textId="1C414663" w:rsidR="00954605" w:rsidRPr="00C872D2" w:rsidRDefault="00954605" w:rsidP="00954605">
      <w:pPr>
        <w:widowControl w:val="0"/>
        <w:suppressAutoHyphens/>
        <w:spacing w:after="0" w:line="240" w:lineRule="auto"/>
        <w:jc w:val="left"/>
        <w:rPr>
          <w:rFonts w:ascii="Arial" w:hAnsi="Arial"/>
          <w:sz w:val="18"/>
        </w:rPr>
      </w:pPr>
      <w:r w:rsidRPr="00CB3995">
        <w:rPr>
          <w:rFonts w:ascii="Arial" w:eastAsia="Calibri" w:hAnsi="Arial" w:cs="Arial"/>
          <w:sz w:val="18"/>
          <w:lang w:eastAsia="de-DE"/>
        </w:rPr>
        <w:t xml:space="preserve">Datum: </w:t>
      </w:r>
      <w:r w:rsidR="00422FA0">
        <w:rPr>
          <w:rFonts w:ascii="Arial" w:eastAsia="Calibri" w:hAnsi="Arial" w:cs="Arial"/>
          <w:sz w:val="18"/>
          <w:lang w:eastAsia="de-DE"/>
        </w:rPr>
        <w:t>15.04</w:t>
      </w:r>
      <w:r w:rsidRPr="00CB3995">
        <w:rPr>
          <w:rFonts w:ascii="Arial" w:eastAsia="Calibri" w:hAnsi="Arial" w:cs="Arial"/>
          <w:sz w:val="18"/>
          <w:lang w:eastAsia="de-DE"/>
        </w:rPr>
        <w:t>.2026</w:t>
      </w:r>
    </w:p>
    <w:p w14:paraId="303F5034" w14:textId="77777777"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6F792A3F" w14:textId="77777777"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7252F68A" w14:textId="27C1F797" w:rsidR="007341D3" w:rsidRDefault="009E65E2"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noProof/>
          <w:sz w:val="18"/>
          <w:szCs w:val="18"/>
          <w:u w:color="000000"/>
          <w:lang w:eastAsia="de-DE"/>
        </w:rPr>
        <w:drawing>
          <wp:inline distT="0" distB="0" distL="0" distR="0" wp14:anchorId="6DB31C94" wp14:editId="3F83BDDE">
            <wp:extent cx="2880000" cy="1918800"/>
            <wp:effectExtent l="0" t="0" r="0" b="5715"/>
            <wp:docPr id="2920643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2874DCDA" w14:textId="14A09A13" w:rsidR="00540660" w:rsidRDefault="00665E00" w:rsidP="00114F28">
      <w:pPr>
        <w:widowControl w:val="0"/>
        <w:suppressAutoHyphens/>
        <w:spacing w:after="0" w:line="240" w:lineRule="auto"/>
        <w:rPr>
          <w:rFonts w:ascii="Arial" w:eastAsia="Calibri" w:hAnsi="Arial" w:cs="Arial"/>
          <w:sz w:val="18"/>
          <w:szCs w:val="18"/>
          <w:u w:color="000000"/>
          <w:lang w:eastAsia="de-DE"/>
        </w:rPr>
      </w:pPr>
      <w:r w:rsidRPr="00665E00">
        <w:rPr>
          <w:rFonts w:ascii="Arial" w:eastAsia="Calibri" w:hAnsi="Arial" w:cs="Arial"/>
          <w:i/>
          <w:iCs/>
          <w:sz w:val="18"/>
          <w:szCs w:val="18"/>
          <w:u w:color="000000"/>
          <w:lang w:eastAsia="de-DE"/>
        </w:rPr>
        <w:t>MitsubishiElectric_Ecodan.jpg</w:t>
      </w:r>
      <w:r w:rsidRPr="00665E00">
        <w:rPr>
          <w:rFonts w:ascii="Arial" w:eastAsia="Calibri" w:hAnsi="Arial" w:cs="Arial"/>
          <w:i/>
          <w:iCs/>
          <w:sz w:val="18"/>
          <w:szCs w:val="18"/>
          <w:u w:color="000000"/>
          <w:lang w:eastAsia="de-DE"/>
        </w:rPr>
        <w:br/>
      </w:r>
      <w:r w:rsidR="00540660">
        <w:rPr>
          <w:rFonts w:ascii="Arial" w:eastAsia="Calibri" w:hAnsi="Arial" w:cs="Arial"/>
          <w:sz w:val="18"/>
          <w:szCs w:val="18"/>
          <w:u w:color="000000"/>
          <w:lang w:eastAsia="de-DE"/>
        </w:rPr>
        <w:t>In der Monoblock-Ausf</w:t>
      </w:r>
      <w:r w:rsidR="00383B3C">
        <w:rPr>
          <w:rFonts w:ascii="Arial" w:eastAsia="Calibri" w:hAnsi="Arial" w:cs="Arial"/>
          <w:sz w:val="18"/>
          <w:szCs w:val="18"/>
          <w:u w:color="000000"/>
          <w:lang w:eastAsia="de-DE"/>
        </w:rPr>
        <w:t>ü</w:t>
      </w:r>
      <w:r w:rsidR="00540660">
        <w:rPr>
          <w:rFonts w:ascii="Arial" w:eastAsia="Calibri" w:hAnsi="Arial" w:cs="Arial"/>
          <w:sz w:val="18"/>
          <w:szCs w:val="18"/>
          <w:u w:color="000000"/>
          <w:lang w:eastAsia="de-DE"/>
        </w:rPr>
        <w:t>hrung</w:t>
      </w:r>
      <w:r w:rsidR="00383B3C">
        <w:rPr>
          <w:rFonts w:ascii="Arial" w:eastAsia="Calibri" w:hAnsi="Arial" w:cs="Arial"/>
          <w:sz w:val="18"/>
          <w:szCs w:val="18"/>
          <w:u w:color="000000"/>
          <w:lang w:eastAsia="de-DE"/>
        </w:rPr>
        <w:t xml:space="preserve"> </w:t>
      </w:r>
      <w:r w:rsidR="00540660">
        <w:rPr>
          <w:rFonts w:ascii="Arial" w:eastAsia="Calibri" w:hAnsi="Arial" w:cs="Arial"/>
          <w:sz w:val="18"/>
          <w:szCs w:val="18"/>
          <w:u w:color="000000"/>
          <w:lang w:eastAsia="de-DE"/>
        </w:rPr>
        <w:t xml:space="preserve">der PUZ-WZ-Serie </w:t>
      </w:r>
      <w:r w:rsidR="00383B3C">
        <w:rPr>
          <w:rFonts w:ascii="Arial" w:eastAsia="Calibri" w:hAnsi="Arial" w:cs="Arial"/>
          <w:sz w:val="18"/>
          <w:szCs w:val="18"/>
          <w:u w:color="000000"/>
          <w:lang w:eastAsia="de-DE"/>
        </w:rPr>
        <w:t xml:space="preserve">wird </w:t>
      </w:r>
      <w:r w:rsidR="00540660">
        <w:rPr>
          <w:rFonts w:ascii="Arial" w:eastAsia="Calibri" w:hAnsi="Arial" w:cs="Arial"/>
          <w:sz w:val="18"/>
          <w:szCs w:val="18"/>
          <w:u w:color="000000"/>
          <w:lang w:eastAsia="de-DE"/>
        </w:rPr>
        <w:t xml:space="preserve">das natürliche Kältemittel R290 (Propan) </w:t>
      </w:r>
      <w:r w:rsidR="00383B3C">
        <w:rPr>
          <w:rFonts w:ascii="Arial" w:eastAsia="Calibri" w:hAnsi="Arial" w:cs="Arial"/>
          <w:sz w:val="18"/>
          <w:szCs w:val="18"/>
          <w:u w:color="000000"/>
          <w:lang w:eastAsia="de-DE"/>
        </w:rPr>
        <w:t>genutzt</w:t>
      </w:r>
      <w:r w:rsidR="00540660">
        <w:rPr>
          <w:rFonts w:ascii="Arial" w:eastAsia="Calibri" w:hAnsi="Arial" w:cs="Arial"/>
          <w:sz w:val="18"/>
          <w:szCs w:val="18"/>
          <w:u w:color="000000"/>
          <w:lang w:eastAsia="de-DE"/>
        </w:rPr>
        <w:t xml:space="preserve">, das dank eines geringen GWP die aktuellen und künftigen Anforderungen der F-Gase-Verordnung erfüllt. </w:t>
      </w:r>
    </w:p>
    <w:p w14:paraId="58B8F9A9" w14:textId="40CCE376"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58F9491A"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68E4E919"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6A3B8176"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6EE4FCEF"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26835F5B" w14:textId="4F6BC571" w:rsidR="007341D3" w:rsidRDefault="00445855"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i/>
          <w:iCs/>
          <w:noProof/>
          <w:sz w:val="18"/>
          <w:szCs w:val="18"/>
          <w:u w:color="000000"/>
          <w:lang w:eastAsia="de-DE"/>
        </w:rPr>
        <w:lastRenderedPageBreak/>
        <w:drawing>
          <wp:inline distT="0" distB="0" distL="0" distR="0" wp14:anchorId="748257A4" wp14:editId="5441117A">
            <wp:extent cx="1800000" cy="2703600"/>
            <wp:effectExtent l="0" t="0" r="0" b="1905"/>
            <wp:docPr id="2127470357" name="Grafik 2" descr="Ein Bild, das draußen, Pflanze, Tü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70357" name="Grafik 2" descr="Ein Bild, das draußen, Pflanze, Tür, Himmel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2703600"/>
                    </a:xfrm>
                    <a:prstGeom prst="rect">
                      <a:avLst/>
                    </a:prstGeom>
                    <a:noFill/>
                    <a:ln>
                      <a:noFill/>
                    </a:ln>
                  </pic:spPr>
                </pic:pic>
              </a:graphicData>
            </a:graphic>
          </wp:inline>
        </w:drawing>
      </w:r>
    </w:p>
    <w:p w14:paraId="0C093D83" w14:textId="70308131"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683277E8" w14:textId="42EDBC1B" w:rsidR="007341D3" w:rsidRPr="00124D8F" w:rsidRDefault="00124D8F" w:rsidP="007341D3">
      <w:pPr>
        <w:widowControl w:val="0"/>
        <w:suppressAutoHyphens/>
        <w:spacing w:after="0" w:line="240" w:lineRule="auto"/>
        <w:jc w:val="left"/>
        <w:rPr>
          <w:rFonts w:ascii="Arial" w:eastAsia="Calibri" w:hAnsi="Arial" w:cs="Arial"/>
          <w:i/>
          <w:iCs/>
          <w:sz w:val="18"/>
          <w:szCs w:val="18"/>
          <w:u w:color="000000"/>
          <w:lang w:eastAsia="de-DE"/>
        </w:rPr>
      </w:pPr>
      <w:r w:rsidRPr="00124D8F">
        <w:rPr>
          <w:rFonts w:ascii="Arial" w:eastAsia="Calibri" w:hAnsi="Arial" w:cs="Arial"/>
          <w:i/>
          <w:iCs/>
          <w:sz w:val="18"/>
          <w:szCs w:val="18"/>
          <w:u w:color="000000"/>
          <w:lang w:eastAsia="de-DE"/>
        </w:rPr>
        <w:t>MitsubishiElectric_Ecodan_Außen.jpg</w:t>
      </w:r>
      <w:r>
        <w:rPr>
          <w:rFonts w:ascii="Arial" w:eastAsia="Calibri" w:hAnsi="Arial" w:cs="Arial"/>
          <w:i/>
          <w:iCs/>
          <w:sz w:val="18"/>
          <w:szCs w:val="18"/>
          <w:u w:color="000000"/>
          <w:lang w:eastAsia="de-DE"/>
        </w:rPr>
        <w:t xml:space="preserve"> </w:t>
      </w:r>
    </w:p>
    <w:p w14:paraId="4830E033" w14:textId="5D223F5A" w:rsidR="002F5547" w:rsidRPr="00D277D1" w:rsidRDefault="00540660" w:rsidP="00114F28">
      <w:pPr>
        <w:widowControl w:val="0"/>
        <w:suppressAutoHyphens/>
        <w:spacing w:after="0" w:line="240" w:lineRule="auto"/>
        <w:rPr>
          <w:rFonts w:ascii="Arial" w:eastAsia="Calibri" w:hAnsi="Arial" w:cs="Arial"/>
          <w:sz w:val="18"/>
          <w:szCs w:val="18"/>
          <w:u w:color="000000"/>
          <w:lang w:eastAsia="de-DE"/>
        </w:rPr>
      </w:pPr>
      <w:r>
        <w:rPr>
          <w:rFonts w:ascii="Arial" w:eastAsia="Calibri" w:hAnsi="Arial" w:cs="Arial"/>
          <w:sz w:val="18"/>
          <w:szCs w:val="18"/>
          <w:u w:color="000000"/>
          <w:lang w:eastAsia="de-DE"/>
        </w:rPr>
        <w:t>Heizwärme, die sich in jeder Hinsicht gut anfühlt. Mit der neuen R290 Ecodan Luft/Wasser-Wärmepumpe kommt eine rundum nachhaltige Heizlösung</w:t>
      </w:r>
      <w:r w:rsidR="00CB3995">
        <w:rPr>
          <w:rFonts w:ascii="Arial" w:eastAsia="Calibri" w:hAnsi="Arial" w:cs="Arial"/>
          <w:sz w:val="18"/>
          <w:szCs w:val="18"/>
          <w:u w:color="000000"/>
          <w:lang w:eastAsia="de-DE"/>
        </w:rPr>
        <w:t xml:space="preserve"> in das Haus</w:t>
      </w:r>
      <w:r>
        <w:rPr>
          <w:rFonts w:ascii="Arial" w:eastAsia="Calibri" w:hAnsi="Arial" w:cs="Arial"/>
          <w:sz w:val="18"/>
          <w:szCs w:val="18"/>
          <w:u w:color="000000"/>
          <w:lang w:eastAsia="de-DE"/>
        </w:rPr>
        <w:t xml:space="preserve">. </w:t>
      </w:r>
    </w:p>
    <w:p w14:paraId="5ECDE62C" w14:textId="77777777" w:rsidR="002F5547" w:rsidRPr="00D277D1" w:rsidRDefault="002F5547" w:rsidP="00F059DB">
      <w:pPr>
        <w:widowControl w:val="0"/>
        <w:suppressAutoHyphens/>
        <w:spacing w:after="0" w:line="240" w:lineRule="auto"/>
        <w:jc w:val="left"/>
        <w:rPr>
          <w:rFonts w:ascii="Arial" w:eastAsia="Calibri" w:hAnsi="Arial" w:cs="Arial"/>
          <w:sz w:val="18"/>
          <w:szCs w:val="18"/>
          <w:u w:color="000000"/>
          <w:lang w:eastAsia="de-DE"/>
        </w:rPr>
      </w:pPr>
    </w:p>
    <w:p w14:paraId="4539D210" w14:textId="77777777" w:rsidR="002F5547" w:rsidRPr="00D277D1" w:rsidRDefault="002F5547" w:rsidP="00F059DB">
      <w:pPr>
        <w:widowControl w:val="0"/>
        <w:suppressAutoHyphens/>
        <w:spacing w:after="0" w:line="240" w:lineRule="auto"/>
        <w:jc w:val="left"/>
        <w:rPr>
          <w:rFonts w:ascii="Arial" w:eastAsia="Calibri" w:hAnsi="Arial" w:cs="Arial"/>
          <w:sz w:val="18"/>
          <w:szCs w:val="18"/>
          <w:u w:color="000000"/>
          <w:lang w:eastAsia="de-DE"/>
        </w:rPr>
      </w:pPr>
    </w:p>
    <w:p w14:paraId="2B4BFBCC" w14:textId="77777777" w:rsidR="00001437" w:rsidRDefault="00143906"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noProof/>
          <w:sz w:val="18"/>
          <w:szCs w:val="18"/>
          <w:u w:color="000000"/>
          <w:lang w:eastAsia="de-DE"/>
        </w:rPr>
        <w:drawing>
          <wp:inline distT="0" distB="0" distL="0" distR="0" wp14:anchorId="5EF86292" wp14:editId="6D4D5A85">
            <wp:extent cx="2880000" cy="2030400"/>
            <wp:effectExtent l="0" t="0" r="0" b="8255"/>
            <wp:docPr id="20566653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030400"/>
                    </a:xfrm>
                    <a:prstGeom prst="rect">
                      <a:avLst/>
                    </a:prstGeom>
                    <a:noFill/>
                    <a:ln>
                      <a:noFill/>
                    </a:ln>
                  </pic:spPr>
                </pic:pic>
              </a:graphicData>
            </a:graphic>
          </wp:inline>
        </w:drawing>
      </w:r>
    </w:p>
    <w:p w14:paraId="09670420" w14:textId="77777777"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p>
    <w:p w14:paraId="7BC9F674" w14:textId="0008E423" w:rsidR="00001437" w:rsidRPr="00EE3AA7" w:rsidRDefault="007C4ADB" w:rsidP="00F059DB">
      <w:pPr>
        <w:widowControl w:val="0"/>
        <w:suppressAutoHyphens/>
        <w:spacing w:after="0" w:line="240" w:lineRule="auto"/>
        <w:jc w:val="left"/>
        <w:rPr>
          <w:rFonts w:ascii="Arial" w:eastAsia="Calibri" w:hAnsi="Arial" w:cs="Arial"/>
          <w:i/>
          <w:iCs/>
          <w:sz w:val="18"/>
          <w:szCs w:val="18"/>
          <w:u w:color="000000"/>
          <w:lang w:eastAsia="de-DE"/>
        </w:rPr>
      </w:pPr>
      <w:r w:rsidRPr="00EE3AA7">
        <w:rPr>
          <w:rFonts w:ascii="Arial" w:eastAsia="Calibri" w:hAnsi="Arial" w:cs="Arial"/>
          <w:i/>
          <w:iCs/>
          <w:sz w:val="18"/>
          <w:szCs w:val="18"/>
          <w:u w:color="000000"/>
          <w:lang w:eastAsia="de-DE"/>
        </w:rPr>
        <w:t>MitsubishiElectric_SeriellesSanieren_Container_außen.jpg</w:t>
      </w:r>
    </w:p>
    <w:p w14:paraId="7564C67D" w14:textId="307B60F1" w:rsidR="00540660" w:rsidRDefault="00540660" w:rsidP="00114F28">
      <w:pPr>
        <w:widowControl w:val="0"/>
        <w:suppressAutoHyphens/>
        <w:spacing w:after="0" w:line="240" w:lineRule="auto"/>
        <w:rPr>
          <w:rFonts w:ascii="Arial" w:eastAsia="Calibri" w:hAnsi="Arial" w:cs="Arial"/>
          <w:sz w:val="18"/>
          <w:szCs w:val="18"/>
          <w:u w:color="000000"/>
          <w:lang w:eastAsia="de-DE"/>
        </w:rPr>
      </w:pPr>
      <w:r>
        <w:rPr>
          <w:rFonts w:ascii="Arial" w:eastAsia="Calibri" w:hAnsi="Arial" w:cs="Arial"/>
          <w:sz w:val="18"/>
          <w:szCs w:val="18"/>
          <w:u w:color="000000"/>
          <w:lang w:eastAsia="de-DE"/>
        </w:rPr>
        <w:t>Trotzt dem Platzmangel in bestehenden Mehrfamili</w:t>
      </w:r>
      <w:r w:rsidR="00383B3C">
        <w:rPr>
          <w:rFonts w:ascii="Arial" w:eastAsia="Calibri" w:hAnsi="Arial" w:cs="Arial"/>
          <w:sz w:val="18"/>
          <w:szCs w:val="18"/>
          <w:u w:color="000000"/>
          <w:lang w:eastAsia="de-DE"/>
        </w:rPr>
        <w:t>e</w:t>
      </w:r>
      <w:r>
        <w:rPr>
          <w:rFonts w:ascii="Arial" w:eastAsia="Calibri" w:hAnsi="Arial" w:cs="Arial"/>
          <w:sz w:val="18"/>
          <w:szCs w:val="18"/>
          <w:u w:color="000000"/>
          <w:lang w:eastAsia="de-DE"/>
        </w:rPr>
        <w:t>nhäusern: Die externe Wärmepumpen-Heizzentrale macht eine nachhaltige Versorgung mit Wärme und Trinkwarmwasser selbst in Wohngebäuden möglich, die keine</w:t>
      </w:r>
      <w:r w:rsidR="00383B3C">
        <w:rPr>
          <w:rFonts w:ascii="Arial" w:eastAsia="Calibri" w:hAnsi="Arial" w:cs="Arial"/>
          <w:sz w:val="18"/>
          <w:szCs w:val="18"/>
          <w:u w:color="000000"/>
          <w:lang w:eastAsia="de-DE"/>
        </w:rPr>
        <w:t>n</w:t>
      </w:r>
      <w:r>
        <w:rPr>
          <w:rFonts w:ascii="Arial" w:eastAsia="Calibri" w:hAnsi="Arial" w:cs="Arial"/>
          <w:sz w:val="18"/>
          <w:szCs w:val="18"/>
          <w:u w:color="000000"/>
          <w:lang w:eastAsia="de-DE"/>
        </w:rPr>
        <w:t xml:space="preserve"> </w:t>
      </w:r>
      <w:r w:rsidR="00383B3C">
        <w:rPr>
          <w:rFonts w:ascii="Arial" w:eastAsia="Calibri" w:hAnsi="Arial" w:cs="Arial"/>
          <w:sz w:val="18"/>
          <w:szCs w:val="18"/>
          <w:u w:color="000000"/>
          <w:lang w:eastAsia="de-DE"/>
        </w:rPr>
        <w:t xml:space="preserve">Raum </w:t>
      </w:r>
      <w:r>
        <w:rPr>
          <w:rFonts w:ascii="Arial" w:eastAsia="Calibri" w:hAnsi="Arial" w:cs="Arial"/>
          <w:sz w:val="18"/>
          <w:szCs w:val="18"/>
          <w:u w:color="000000"/>
          <w:lang w:eastAsia="de-DE"/>
        </w:rPr>
        <w:t xml:space="preserve">für eine Kaskaden-Aufstellung im Innenbereich haben. </w:t>
      </w:r>
    </w:p>
    <w:p w14:paraId="2582AB25" w14:textId="77777777"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p>
    <w:p w14:paraId="2502FE9C" w14:textId="77777777"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p>
    <w:p w14:paraId="7618A55C" w14:textId="60D169F6"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noProof/>
          <w:sz w:val="18"/>
          <w:szCs w:val="18"/>
          <w:u w:color="000000"/>
          <w:lang w:eastAsia="de-DE"/>
        </w:rPr>
        <w:lastRenderedPageBreak/>
        <w:drawing>
          <wp:anchor distT="0" distB="0" distL="114300" distR="114300" simplePos="0" relativeHeight="251659266" behindDoc="0" locked="0" layoutInCell="1" allowOverlap="1" wp14:anchorId="06124C9A" wp14:editId="4998337A">
            <wp:simplePos x="914400" y="6278880"/>
            <wp:positionH relativeFrom="column">
              <wp:align>left</wp:align>
            </wp:positionH>
            <wp:positionV relativeFrom="paragraph">
              <wp:align>top</wp:align>
            </wp:positionV>
            <wp:extent cx="2880000" cy="2030400"/>
            <wp:effectExtent l="0" t="0" r="0" b="8255"/>
            <wp:wrapSquare wrapText="bothSides"/>
            <wp:docPr id="6960154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030400"/>
                    </a:xfrm>
                    <a:prstGeom prst="rect">
                      <a:avLst/>
                    </a:prstGeom>
                    <a:noFill/>
                    <a:ln>
                      <a:noFill/>
                    </a:ln>
                  </pic:spPr>
                </pic:pic>
              </a:graphicData>
            </a:graphic>
          </wp:anchor>
        </w:drawing>
      </w:r>
      <w:r w:rsidR="007C4ADB">
        <w:rPr>
          <w:rFonts w:ascii="Arial" w:eastAsia="Calibri" w:hAnsi="Arial" w:cs="Arial"/>
          <w:sz w:val="18"/>
          <w:szCs w:val="18"/>
          <w:u w:color="000000"/>
          <w:lang w:eastAsia="de-DE"/>
        </w:rPr>
        <w:br w:type="textWrapping" w:clear="all"/>
      </w:r>
    </w:p>
    <w:p w14:paraId="1B8249A4" w14:textId="0D3221D4" w:rsidR="00001437" w:rsidRPr="00D83150" w:rsidRDefault="00D83150" w:rsidP="00001437">
      <w:pPr>
        <w:widowControl w:val="0"/>
        <w:suppressAutoHyphens/>
        <w:spacing w:after="0" w:line="240" w:lineRule="auto"/>
        <w:jc w:val="left"/>
        <w:rPr>
          <w:rFonts w:ascii="Arial" w:eastAsia="Calibri" w:hAnsi="Arial" w:cs="Arial"/>
          <w:i/>
          <w:iCs/>
          <w:sz w:val="18"/>
          <w:szCs w:val="18"/>
          <w:u w:color="000000"/>
          <w:lang w:eastAsia="de-DE"/>
        </w:rPr>
      </w:pPr>
      <w:r w:rsidRPr="00D83150">
        <w:rPr>
          <w:rFonts w:ascii="Arial" w:eastAsia="Calibri" w:hAnsi="Arial" w:cs="Arial"/>
          <w:i/>
          <w:iCs/>
          <w:sz w:val="18"/>
          <w:szCs w:val="18"/>
          <w:u w:color="000000"/>
          <w:lang w:eastAsia="de-DE"/>
        </w:rPr>
        <w:t>MitsubishiElectric_SeriellesSanieren_Container_innen.jpg</w:t>
      </w:r>
    </w:p>
    <w:p w14:paraId="4CDD53F5" w14:textId="71C315D1" w:rsidR="00001437" w:rsidRDefault="00711CA1" w:rsidP="00114F28">
      <w:pPr>
        <w:widowControl w:val="0"/>
        <w:suppressAutoHyphens/>
        <w:spacing w:after="0" w:line="240" w:lineRule="auto"/>
        <w:rPr>
          <w:rFonts w:ascii="Arial" w:eastAsia="Calibri" w:hAnsi="Arial" w:cs="Arial"/>
          <w:sz w:val="18"/>
          <w:szCs w:val="18"/>
          <w:u w:color="000000"/>
          <w:lang w:eastAsia="de-DE"/>
        </w:rPr>
      </w:pPr>
      <w:r>
        <w:rPr>
          <w:rFonts w:ascii="Arial" w:eastAsia="Calibri" w:hAnsi="Arial" w:cs="Arial"/>
          <w:sz w:val="18"/>
          <w:szCs w:val="18"/>
          <w:u w:color="000000"/>
          <w:lang w:eastAsia="de-DE"/>
        </w:rPr>
        <w:t>Alles unter einem Dach:</w:t>
      </w:r>
      <w:r w:rsidRPr="00711CA1">
        <w:rPr>
          <w:rFonts w:ascii="Arial" w:eastAsia="Calibri" w:hAnsi="Arial" w:cs="Arial"/>
          <w:sz w:val="18"/>
          <w:szCs w:val="18"/>
          <w:u w:color="000000"/>
          <w:lang w:eastAsia="de-DE"/>
        </w:rPr>
        <w:t xml:space="preserve"> </w:t>
      </w:r>
      <w:r>
        <w:rPr>
          <w:rFonts w:ascii="Arial" w:eastAsia="Calibri" w:hAnsi="Arial" w:cs="Arial"/>
          <w:sz w:val="18"/>
          <w:szCs w:val="18"/>
          <w:u w:color="000000"/>
          <w:lang w:eastAsia="de-DE"/>
        </w:rPr>
        <w:t xml:space="preserve">In der externen Wärmepumpen-Heizzentrale </w:t>
      </w:r>
      <w:r w:rsidR="00540660">
        <w:rPr>
          <w:rFonts w:ascii="Arial" w:eastAsia="Calibri" w:hAnsi="Arial" w:cs="Arial"/>
          <w:sz w:val="18"/>
          <w:szCs w:val="18"/>
          <w:u w:color="000000"/>
          <w:lang w:eastAsia="de-DE"/>
        </w:rPr>
        <w:t xml:space="preserve">sind die Ecodan Module </w:t>
      </w:r>
      <w:r>
        <w:rPr>
          <w:rFonts w:ascii="Arial" w:eastAsia="Calibri" w:hAnsi="Arial" w:cs="Arial"/>
          <w:sz w:val="18"/>
          <w:szCs w:val="18"/>
          <w:u w:color="000000"/>
          <w:lang w:eastAsia="de-DE"/>
        </w:rPr>
        <w:t xml:space="preserve">in Reih und Glied </w:t>
      </w:r>
      <w:r w:rsidR="00540660">
        <w:rPr>
          <w:rFonts w:ascii="Arial" w:eastAsia="Calibri" w:hAnsi="Arial" w:cs="Arial"/>
          <w:sz w:val="18"/>
          <w:szCs w:val="18"/>
          <w:u w:color="000000"/>
          <w:lang w:eastAsia="de-DE"/>
        </w:rPr>
        <w:t>positioniert, wobei die Außengeräte von den Innengeräten räumlich get</w:t>
      </w:r>
      <w:r>
        <w:rPr>
          <w:rFonts w:ascii="Arial" w:eastAsia="Calibri" w:hAnsi="Arial" w:cs="Arial"/>
          <w:sz w:val="18"/>
          <w:szCs w:val="18"/>
          <w:u w:color="000000"/>
          <w:lang w:eastAsia="de-DE"/>
        </w:rPr>
        <w:t>r</w:t>
      </w:r>
      <w:r w:rsidR="00540660">
        <w:rPr>
          <w:rFonts w:ascii="Arial" w:eastAsia="Calibri" w:hAnsi="Arial" w:cs="Arial"/>
          <w:sz w:val="18"/>
          <w:szCs w:val="18"/>
          <w:u w:color="000000"/>
          <w:lang w:eastAsia="de-DE"/>
        </w:rPr>
        <w:t>ennt sind</w:t>
      </w:r>
      <w:r>
        <w:rPr>
          <w:rFonts w:ascii="Arial" w:eastAsia="Calibri" w:hAnsi="Arial" w:cs="Arial"/>
          <w:sz w:val="18"/>
          <w:szCs w:val="18"/>
          <w:u w:color="000000"/>
          <w:lang w:eastAsia="de-DE"/>
        </w:rPr>
        <w:t>.</w:t>
      </w:r>
      <w:r w:rsidR="00540660">
        <w:rPr>
          <w:rFonts w:ascii="Arial" w:eastAsia="Calibri" w:hAnsi="Arial" w:cs="Arial"/>
          <w:sz w:val="18"/>
          <w:szCs w:val="18"/>
          <w:u w:color="000000"/>
          <w:lang w:eastAsia="de-DE"/>
        </w:rPr>
        <w:t xml:space="preserve"> </w:t>
      </w:r>
    </w:p>
    <w:p w14:paraId="161DF157" w14:textId="77777777" w:rsidR="00762F82" w:rsidRDefault="00762F82" w:rsidP="00F059DB">
      <w:pPr>
        <w:widowControl w:val="0"/>
        <w:suppressAutoHyphens/>
        <w:spacing w:after="0" w:line="240" w:lineRule="auto"/>
        <w:jc w:val="left"/>
        <w:rPr>
          <w:rFonts w:ascii="Arial" w:eastAsia="Calibri" w:hAnsi="Arial" w:cs="Arial"/>
          <w:sz w:val="18"/>
          <w:szCs w:val="18"/>
          <w:u w:color="000000"/>
          <w:lang w:eastAsia="de-DE"/>
        </w:rPr>
      </w:pPr>
    </w:p>
    <w:p w14:paraId="3B056ABD" w14:textId="1408A0EE" w:rsidR="00470A37" w:rsidRDefault="00360DEB"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sz w:val="18"/>
          <w:szCs w:val="18"/>
          <w:u w:color="000000"/>
          <w:lang w:eastAsia="de-DE"/>
        </w:rPr>
        <w:t>Ap</w:t>
      </w:r>
    </w:p>
    <w:p w14:paraId="4D66BB8F" w14:textId="06D35CAA" w:rsidR="00470A37" w:rsidRDefault="005618D9" w:rsidP="00F059DB">
      <w:pPr>
        <w:widowControl w:val="0"/>
        <w:suppressAutoHyphens/>
        <w:spacing w:after="0" w:line="240" w:lineRule="auto"/>
        <w:jc w:val="left"/>
        <w:rPr>
          <w:rFonts w:ascii="Arial" w:eastAsia="Calibri" w:hAnsi="Arial" w:cs="Arial"/>
          <w:sz w:val="18"/>
          <w:szCs w:val="18"/>
          <w:u w:color="000000"/>
          <w:lang w:eastAsia="de-DE"/>
        </w:rPr>
      </w:pPr>
      <w:r w:rsidRPr="006E786E">
        <w:rPr>
          <w:rFonts w:ascii="Arial" w:eastAsia="Calibri" w:hAnsi="Arial" w:cs="Arial"/>
          <w:noProof/>
          <w:sz w:val="18"/>
          <w:szCs w:val="18"/>
          <w:lang w:eastAsia="de-DE"/>
        </w:rPr>
        <w:drawing>
          <wp:anchor distT="0" distB="0" distL="114300" distR="114300" simplePos="0" relativeHeight="251660290" behindDoc="0" locked="0" layoutInCell="1" allowOverlap="1" wp14:anchorId="4639E5AB" wp14:editId="4363CE94">
            <wp:simplePos x="0" y="0"/>
            <wp:positionH relativeFrom="column">
              <wp:posOffset>3032760</wp:posOffset>
            </wp:positionH>
            <wp:positionV relativeFrom="paragraph">
              <wp:posOffset>17145</wp:posOffset>
            </wp:positionV>
            <wp:extent cx="2879725" cy="1918335"/>
            <wp:effectExtent l="0" t="0" r="0" b="5715"/>
            <wp:wrapThrough wrapText="bothSides">
              <wp:wrapPolygon edited="0">
                <wp:start x="0" y="0"/>
                <wp:lineTo x="0" y="21450"/>
                <wp:lineTo x="21433" y="21450"/>
                <wp:lineTo x="21433" y="0"/>
                <wp:lineTo x="0" y="0"/>
              </wp:wrapPolygon>
            </wp:wrapThrough>
            <wp:docPr id="1883933248" name="Grafik 3" descr="Ein Bild, das Person, Kleidung, Mann, Jo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33248" name="Grafik 3" descr="Ein Bild, das Person, Kleidung, Mann, Job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25" cy="1918335"/>
                    </a:xfrm>
                    <a:prstGeom prst="rect">
                      <a:avLst/>
                    </a:prstGeom>
                    <a:noFill/>
                    <a:ln>
                      <a:noFill/>
                    </a:ln>
                  </pic:spPr>
                </pic:pic>
              </a:graphicData>
            </a:graphic>
          </wp:anchor>
        </w:drawing>
      </w:r>
      <w:r w:rsidR="00957E06">
        <w:rPr>
          <w:rFonts w:ascii="Arial" w:eastAsia="Calibri" w:hAnsi="Arial" w:cs="Arial"/>
          <w:noProof/>
          <w:sz w:val="22"/>
          <w:szCs w:val="22"/>
          <w:u w:color="000000"/>
          <w:lang w:eastAsia="de-DE"/>
        </w:rPr>
        <w:drawing>
          <wp:inline distT="0" distB="0" distL="0" distR="0" wp14:anchorId="280557CB" wp14:editId="2799A446">
            <wp:extent cx="2880000" cy="1918800"/>
            <wp:effectExtent l="0" t="0" r="0" b="5715"/>
            <wp:docPr id="925491867" name="Grafik 1" descr="Ein Bild, das Text, Marke, Papierproduk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1867" name="Grafik 1" descr="Ein Bild, das Text, Marke, Papierprodukt, Logo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2F85A381" w14:textId="77777777" w:rsidR="00470A37" w:rsidRDefault="00470A37" w:rsidP="00F059DB">
      <w:pPr>
        <w:widowControl w:val="0"/>
        <w:suppressAutoHyphens/>
        <w:spacing w:after="0" w:line="240" w:lineRule="auto"/>
        <w:jc w:val="left"/>
        <w:rPr>
          <w:rFonts w:ascii="Arial" w:eastAsia="Calibri" w:hAnsi="Arial" w:cs="Arial"/>
          <w:sz w:val="18"/>
          <w:szCs w:val="18"/>
          <w:u w:color="000000"/>
          <w:lang w:eastAsia="de-DE"/>
        </w:rPr>
      </w:pPr>
    </w:p>
    <w:p w14:paraId="2E139932" w14:textId="1D68F7A7" w:rsidR="00762F82" w:rsidRDefault="00C42973" w:rsidP="00014106">
      <w:pPr>
        <w:widowControl w:val="0"/>
        <w:suppressAutoHyphens/>
        <w:spacing w:after="0" w:line="240" w:lineRule="auto"/>
        <w:jc w:val="left"/>
        <w:rPr>
          <w:rFonts w:ascii="Arial" w:eastAsia="Calibri" w:hAnsi="Arial" w:cs="Arial"/>
          <w:sz w:val="18"/>
          <w:szCs w:val="18"/>
          <w:u w:color="000000"/>
          <w:lang w:eastAsia="de-DE"/>
        </w:rPr>
      </w:pPr>
      <w:r w:rsidRPr="00C42973">
        <w:rPr>
          <w:rFonts w:ascii="Arial" w:eastAsia="Calibri" w:hAnsi="Arial" w:cs="Arial"/>
          <w:i/>
          <w:iCs/>
          <w:sz w:val="18"/>
          <w:szCs w:val="18"/>
          <w:u w:color="000000"/>
          <w:lang w:eastAsia="de-DE"/>
        </w:rPr>
        <w:t>MitsubishiElectric_Schulungsprogramm.jpg</w:t>
      </w:r>
      <w:r>
        <w:rPr>
          <w:rFonts w:ascii="Arial" w:eastAsia="Calibri" w:hAnsi="Arial" w:cs="Arial"/>
          <w:i/>
          <w:iCs/>
          <w:sz w:val="18"/>
          <w:szCs w:val="18"/>
          <w:u w:color="000000"/>
          <w:lang w:eastAsia="de-DE"/>
        </w:rPr>
        <w:t xml:space="preserve"> // </w:t>
      </w:r>
      <w:r w:rsidR="002633C0" w:rsidRPr="002633C0">
        <w:rPr>
          <w:rFonts w:ascii="Arial" w:eastAsia="Calibri" w:hAnsi="Arial" w:cs="Arial"/>
          <w:i/>
          <w:iCs/>
          <w:sz w:val="18"/>
          <w:szCs w:val="18"/>
          <w:u w:color="000000"/>
          <w:lang w:eastAsia="de-DE"/>
        </w:rPr>
        <w:t>MitsubishiElectric_Schulungsprogramm_1.jpg</w:t>
      </w:r>
      <w:r w:rsidR="00762F82" w:rsidRPr="002E1E02">
        <w:rPr>
          <w:rFonts w:ascii="Arial" w:eastAsia="Calibri" w:hAnsi="Arial" w:cs="Arial"/>
          <w:i/>
          <w:iCs/>
          <w:sz w:val="18"/>
          <w:szCs w:val="18"/>
          <w:u w:color="000000"/>
          <w:lang w:eastAsia="de-DE"/>
        </w:rPr>
        <w:br/>
      </w:r>
      <w:r w:rsidR="001B5837">
        <w:rPr>
          <w:rFonts w:ascii="Arial" w:eastAsia="Calibri" w:hAnsi="Arial" w:cs="Arial"/>
          <w:sz w:val="18"/>
          <w:szCs w:val="18"/>
          <w:u w:color="000000"/>
          <w:lang w:eastAsia="de-DE"/>
        </w:rPr>
        <w:t xml:space="preserve">Mit </w:t>
      </w:r>
      <w:r w:rsidR="00970157">
        <w:rPr>
          <w:rFonts w:ascii="Arial" w:eastAsia="Calibri" w:hAnsi="Arial" w:cs="Arial"/>
          <w:sz w:val="18"/>
          <w:szCs w:val="18"/>
          <w:u w:color="000000"/>
          <w:lang w:eastAsia="de-DE"/>
        </w:rPr>
        <w:t>Onlineschulungen und bundesweite</w:t>
      </w:r>
      <w:r w:rsidR="001B5837">
        <w:rPr>
          <w:rFonts w:ascii="Arial" w:eastAsia="Calibri" w:hAnsi="Arial" w:cs="Arial"/>
          <w:sz w:val="18"/>
          <w:szCs w:val="18"/>
          <w:u w:color="000000"/>
          <w:lang w:eastAsia="de-DE"/>
        </w:rPr>
        <w:t>n</w:t>
      </w:r>
      <w:r w:rsidR="00970157">
        <w:rPr>
          <w:rFonts w:ascii="Arial" w:eastAsia="Calibri" w:hAnsi="Arial" w:cs="Arial"/>
          <w:sz w:val="18"/>
          <w:szCs w:val="18"/>
          <w:u w:color="000000"/>
          <w:lang w:eastAsia="de-DE"/>
        </w:rPr>
        <w:t xml:space="preserve"> </w:t>
      </w:r>
      <w:r w:rsidR="000A63EA">
        <w:rPr>
          <w:rFonts w:ascii="Arial" w:eastAsia="Calibri" w:hAnsi="Arial" w:cs="Arial"/>
          <w:sz w:val="18"/>
          <w:szCs w:val="18"/>
          <w:u w:color="000000"/>
          <w:lang w:eastAsia="de-DE"/>
        </w:rPr>
        <w:t>Präsenzveranstaltungen</w:t>
      </w:r>
      <w:r w:rsidR="00970157">
        <w:rPr>
          <w:rFonts w:ascii="Arial" w:eastAsia="Calibri" w:hAnsi="Arial" w:cs="Arial"/>
          <w:sz w:val="18"/>
          <w:szCs w:val="18"/>
          <w:u w:color="000000"/>
          <w:lang w:eastAsia="de-DE"/>
        </w:rPr>
        <w:t xml:space="preserve"> </w:t>
      </w:r>
      <w:r w:rsidR="001B5837">
        <w:rPr>
          <w:rFonts w:ascii="Arial" w:eastAsia="Calibri" w:hAnsi="Arial" w:cs="Arial"/>
          <w:sz w:val="18"/>
          <w:szCs w:val="18"/>
          <w:u w:color="000000"/>
          <w:lang w:eastAsia="de-DE"/>
        </w:rPr>
        <w:t>bietet Mitsubishi Electric seinen Fachpartnern viele Möglichkeiten, immer auf dem</w:t>
      </w:r>
      <w:r w:rsidR="00970157">
        <w:rPr>
          <w:rFonts w:ascii="Arial" w:eastAsia="Calibri" w:hAnsi="Arial" w:cs="Arial"/>
          <w:sz w:val="18"/>
          <w:szCs w:val="18"/>
          <w:u w:color="000000"/>
          <w:lang w:eastAsia="de-DE"/>
        </w:rPr>
        <w:t xml:space="preserve"> neuesten Stand</w:t>
      </w:r>
      <w:r w:rsidR="000A63EA">
        <w:rPr>
          <w:rFonts w:ascii="Arial" w:eastAsia="Calibri" w:hAnsi="Arial" w:cs="Arial"/>
          <w:sz w:val="18"/>
          <w:szCs w:val="18"/>
          <w:u w:color="000000"/>
          <w:lang w:eastAsia="de-DE"/>
        </w:rPr>
        <w:t xml:space="preserve"> der Technik</w:t>
      </w:r>
      <w:r w:rsidR="001B5837">
        <w:rPr>
          <w:rFonts w:ascii="Arial" w:eastAsia="Calibri" w:hAnsi="Arial" w:cs="Arial"/>
          <w:sz w:val="18"/>
          <w:szCs w:val="18"/>
          <w:u w:color="000000"/>
          <w:lang w:eastAsia="de-DE"/>
        </w:rPr>
        <w:t xml:space="preserve"> zu bleiben.</w:t>
      </w:r>
    </w:p>
    <w:p w14:paraId="16407648" w14:textId="77777777" w:rsidR="00CB3995" w:rsidRDefault="00CB3995" w:rsidP="00F059DB">
      <w:pPr>
        <w:widowControl w:val="0"/>
        <w:suppressAutoHyphens/>
        <w:spacing w:after="0" w:line="240" w:lineRule="auto"/>
        <w:jc w:val="left"/>
        <w:rPr>
          <w:rFonts w:ascii="Arial" w:eastAsia="Calibri" w:hAnsi="Arial" w:cs="Arial"/>
          <w:sz w:val="18"/>
          <w:szCs w:val="18"/>
          <w:u w:color="000000"/>
          <w:lang w:eastAsia="de-DE"/>
        </w:rPr>
      </w:pPr>
    </w:p>
    <w:p w14:paraId="0C04045A" w14:textId="77777777" w:rsidR="00CB3995" w:rsidRDefault="00CB3995" w:rsidP="00F059DB">
      <w:pPr>
        <w:widowControl w:val="0"/>
        <w:suppressAutoHyphens/>
        <w:spacing w:after="0" w:line="240" w:lineRule="auto"/>
        <w:jc w:val="left"/>
        <w:rPr>
          <w:rFonts w:ascii="Arial" w:eastAsia="Calibri" w:hAnsi="Arial" w:cs="Arial"/>
          <w:sz w:val="18"/>
          <w:szCs w:val="18"/>
          <w:u w:color="000000"/>
          <w:lang w:eastAsia="de-DE"/>
        </w:rPr>
      </w:pPr>
    </w:p>
    <w:p w14:paraId="377ECCEB" w14:textId="77777777" w:rsidR="00CB3995" w:rsidRPr="00A85BA9" w:rsidRDefault="00CB3995" w:rsidP="00F059DB">
      <w:pPr>
        <w:widowControl w:val="0"/>
        <w:suppressAutoHyphens/>
        <w:spacing w:after="0" w:line="240" w:lineRule="auto"/>
        <w:jc w:val="left"/>
        <w:rPr>
          <w:rFonts w:ascii="Arial" w:eastAsia="Calibri" w:hAnsi="Arial" w:cs="Arial"/>
          <w:sz w:val="18"/>
          <w:szCs w:val="18"/>
          <w:u w:color="000000"/>
          <w:lang w:eastAsia="de-DE"/>
        </w:rPr>
      </w:pPr>
    </w:p>
    <w:sectPr w:rsidR="00CB3995" w:rsidRPr="00A85BA9">
      <w:head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BFCBDF" w14:textId="77777777" w:rsidR="00EF740C" w:rsidRDefault="00EF740C">
      <w:pPr>
        <w:spacing w:after="0" w:line="240" w:lineRule="auto"/>
      </w:pPr>
      <w:r>
        <w:separator/>
      </w:r>
    </w:p>
  </w:endnote>
  <w:endnote w:type="continuationSeparator" w:id="0">
    <w:p w14:paraId="064E6728" w14:textId="77777777" w:rsidR="00EF740C" w:rsidRDefault="00EF740C">
      <w:pPr>
        <w:spacing w:after="0" w:line="240" w:lineRule="auto"/>
      </w:pPr>
      <w:r>
        <w:continuationSeparator/>
      </w:r>
    </w:p>
  </w:endnote>
  <w:endnote w:type="continuationNotice" w:id="1">
    <w:p w14:paraId="66D4DC46" w14:textId="77777777" w:rsidR="00EF740C" w:rsidRDefault="00EF740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E4CDC4" w14:textId="77777777" w:rsidR="00EF740C" w:rsidRDefault="00EF740C">
      <w:pPr>
        <w:spacing w:after="0" w:line="240" w:lineRule="auto"/>
      </w:pPr>
      <w:r>
        <w:separator/>
      </w:r>
    </w:p>
  </w:footnote>
  <w:footnote w:type="continuationSeparator" w:id="0">
    <w:p w14:paraId="20496823" w14:textId="77777777" w:rsidR="00EF740C" w:rsidRDefault="00EF740C">
      <w:pPr>
        <w:spacing w:after="0" w:line="240" w:lineRule="auto"/>
      </w:pPr>
      <w:r>
        <w:continuationSeparator/>
      </w:r>
    </w:p>
  </w:footnote>
  <w:footnote w:type="continuationNotice" w:id="1">
    <w:p w14:paraId="4000A3AD" w14:textId="77777777" w:rsidR="00EF740C" w:rsidRDefault="00EF740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9"/>
  </w:num>
  <w:num w:numId="5" w16cid:durableId="598952797">
    <w:abstractNumId w:val="7"/>
  </w:num>
  <w:num w:numId="6" w16cid:durableId="156649311">
    <w:abstractNumId w:val="2"/>
  </w:num>
  <w:num w:numId="7" w16cid:durableId="2025743665">
    <w:abstractNumId w:val="4"/>
  </w:num>
  <w:num w:numId="8" w16cid:durableId="1033379819">
    <w:abstractNumId w:val="3"/>
  </w:num>
  <w:num w:numId="9" w16cid:durableId="249044396">
    <w:abstractNumId w:val="6"/>
  </w:num>
  <w:num w:numId="10" w16cid:durableId="14241802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437"/>
    <w:rsid w:val="0000184C"/>
    <w:rsid w:val="00003CEB"/>
    <w:rsid w:val="00014106"/>
    <w:rsid w:val="00023938"/>
    <w:rsid w:val="000245EC"/>
    <w:rsid w:val="000257E1"/>
    <w:rsid w:val="00025A9C"/>
    <w:rsid w:val="00025E33"/>
    <w:rsid w:val="00036977"/>
    <w:rsid w:val="00040741"/>
    <w:rsid w:val="00042BC4"/>
    <w:rsid w:val="000444E5"/>
    <w:rsid w:val="00052692"/>
    <w:rsid w:val="000555D6"/>
    <w:rsid w:val="0005765E"/>
    <w:rsid w:val="00060D70"/>
    <w:rsid w:val="00061557"/>
    <w:rsid w:val="00067D33"/>
    <w:rsid w:val="00073F2A"/>
    <w:rsid w:val="000812B4"/>
    <w:rsid w:val="0008729C"/>
    <w:rsid w:val="000936FB"/>
    <w:rsid w:val="000A13D9"/>
    <w:rsid w:val="000A2EF2"/>
    <w:rsid w:val="000A63EA"/>
    <w:rsid w:val="000A66D6"/>
    <w:rsid w:val="000B3AB9"/>
    <w:rsid w:val="000B4ABB"/>
    <w:rsid w:val="000C0852"/>
    <w:rsid w:val="000C241E"/>
    <w:rsid w:val="000D1291"/>
    <w:rsid w:val="000D1986"/>
    <w:rsid w:val="000E21B9"/>
    <w:rsid w:val="000E31F3"/>
    <w:rsid w:val="000E7313"/>
    <w:rsid w:val="000F0241"/>
    <w:rsid w:val="000F2005"/>
    <w:rsid w:val="00107370"/>
    <w:rsid w:val="00114F28"/>
    <w:rsid w:val="00124D8F"/>
    <w:rsid w:val="00127C58"/>
    <w:rsid w:val="00127D74"/>
    <w:rsid w:val="00130610"/>
    <w:rsid w:val="00135DC9"/>
    <w:rsid w:val="001363F8"/>
    <w:rsid w:val="00143906"/>
    <w:rsid w:val="00147B36"/>
    <w:rsid w:val="00151C2F"/>
    <w:rsid w:val="00171F74"/>
    <w:rsid w:val="00173696"/>
    <w:rsid w:val="00182FDA"/>
    <w:rsid w:val="00183630"/>
    <w:rsid w:val="0018386C"/>
    <w:rsid w:val="00184802"/>
    <w:rsid w:val="00184EC4"/>
    <w:rsid w:val="00186DCA"/>
    <w:rsid w:val="00187F2B"/>
    <w:rsid w:val="00196DBA"/>
    <w:rsid w:val="001A2EFA"/>
    <w:rsid w:val="001A42F8"/>
    <w:rsid w:val="001A4FD4"/>
    <w:rsid w:val="001A6D9A"/>
    <w:rsid w:val="001B5837"/>
    <w:rsid w:val="001C1B88"/>
    <w:rsid w:val="001C3359"/>
    <w:rsid w:val="001C406C"/>
    <w:rsid w:val="001D339F"/>
    <w:rsid w:val="001D7DF2"/>
    <w:rsid w:val="001E04E0"/>
    <w:rsid w:val="001E2C27"/>
    <w:rsid w:val="001E346B"/>
    <w:rsid w:val="001E5FAE"/>
    <w:rsid w:val="001F61A2"/>
    <w:rsid w:val="001F7047"/>
    <w:rsid w:val="002023B5"/>
    <w:rsid w:val="00205F36"/>
    <w:rsid w:val="002078B3"/>
    <w:rsid w:val="00214C41"/>
    <w:rsid w:val="00214EE3"/>
    <w:rsid w:val="0021561F"/>
    <w:rsid w:val="00220ED9"/>
    <w:rsid w:val="002240FF"/>
    <w:rsid w:val="00233DDD"/>
    <w:rsid w:val="00242198"/>
    <w:rsid w:val="00246A32"/>
    <w:rsid w:val="00247E16"/>
    <w:rsid w:val="002550B3"/>
    <w:rsid w:val="00255C68"/>
    <w:rsid w:val="002575E6"/>
    <w:rsid w:val="00260551"/>
    <w:rsid w:val="0026176E"/>
    <w:rsid w:val="002633A1"/>
    <w:rsid w:val="002633C0"/>
    <w:rsid w:val="002731A7"/>
    <w:rsid w:val="00290D3E"/>
    <w:rsid w:val="002A599B"/>
    <w:rsid w:val="002B486E"/>
    <w:rsid w:val="002C0839"/>
    <w:rsid w:val="002C2BA3"/>
    <w:rsid w:val="002C45E8"/>
    <w:rsid w:val="002C5275"/>
    <w:rsid w:val="002D06A5"/>
    <w:rsid w:val="002D0C04"/>
    <w:rsid w:val="002D28B7"/>
    <w:rsid w:val="002D3023"/>
    <w:rsid w:val="002D314D"/>
    <w:rsid w:val="002D4CFD"/>
    <w:rsid w:val="002E1E02"/>
    <w:rsid w:val="002E454C"/>
    <w:rsid w:val="002F14E0"/>
    <w:rsid w:val="002F1549"/>
    <w:rsid w:val="002F5547"/>
    <w:rsid w:val="002F67EF"/>
    <w:rsid w:val="003105E0"/>
    <w:rsid w:val="0031461C"/>
    <w:rsid w:val="00322187"/>
    <w:rsid w:val="003320F7"/>
    <w:rsid w:val="00334E78"/>
    <w:rsid w:val="00343823"/>
    <w:rsid w:val="00343976"/>
    <w:rsid w:val="00343B9B"/>
    <w:rsid w:val="00352776"/>
    <w:rsid w:val="00353E7C"/>
    <w:rsid w:val="003571B4"/>
    <w:rsid w:val="00357851"/>
    <w:rsid w:val="00360DEB"/>
    <w:rsid w:val="003617ED"/>
    <w:rsid w:val="00362995"/>
    <w:rsid w:val="003650E5"/>
    <w:rsid w:val="003705D2"/>
    <w:rsid w:val="00372942"/>
    <w:rsid w:val="003808A8"/>
    <w:rsid w:val="00383B3C"/>
    <w:rsid w:val="003978FC"/>
    <w:rsid w:val="003A041E"/>
    <w:rsid w:val="003A6560"/>
    <w:rsid w:val="003A71F4"/>
    <w:rsid w:val="003B538C"/>
    <w:rsid w:val="003C3BC1"/>
    <w:rsid w:val="003D1EE5"/>
    <w:rsid w:val="003E5A7C"/>
    <w:rsid w:val="003F2A54"/>
    <w:rsid w:val="003F3EF3"/>
    <w:rsid w:val="00410835"/>
    <w:rsid w:val="00411291"/>
    <w:rsid w:val="004141BD"/>
    <w:rsid w:val="004206C5"/>
    <w:rsid w:val="00422FA0"/>
    <w:rsid w:val="00427EC1"/>
    <w:rsid w:val="00441955"/>
    <w:rsid w:val="00445855"/>
    <w:rsid w:val="00445F9C"/>
    <w:rsid w:val="004566F6"/>
    <w:rsid w:val="004617D5"/>
    <w:rsid w:val="0046335E"/>
    <w:rsid w:val="00470A37"/>
    <w:rsid w:val="004806AB"/>
    <w:rsid w:val="00480741"/>
    <w:rsid w:val="0048367E"/>
    <w:rsid w:val="0048401B"/>
    <w:rsid w:val="00490859"/>
    <w:rsid w:val="00493282"/>
    <w:rsid w:val="004A1DC2"/>
    <w:rsid w:val="004A21D3"/>
    <w:rsid w:val="004A3E7A"/>
    <w:rsid w:val="004C02B7"/>
    <w:rsid w:val="004C2A13"/>
    <w:rsid w:val="004C35B8"/>
    <w:rsid w:val="004C3D13"/>
    <w:rsid w:val="004C543B"/>
    <w:rsid w:val="004D203F"/>
    <w:rsid w:val="004E2FA3"/>
    <w:rsid w:val="004F60FB"/>
    <w:rsid w:val="00502C58"/>
    <w:rsid w:val="005037A8"/>
    <w:rsid w:val="0050517A"/>
    <w:rsid w:val="0051653A"/>
    <w:rsid w:val="00516D07"/>
    <w:rsid w:val="00520ED5"/>
    <w:rsid w:val="005224C7"/>
    <w:rsid w:val="00523245"/>
    <w:rsid w:val="00525D7B"/>
    <w:rsid w:val="00527A40"/>
    <w:rsid w:val="00534EE3"/>
    <w:rsid w:val="00536353"/>
    <w:rsid w:val="00540660"/>
    <w:rsid w:val="00540758"/>
    <w:rsid w:val="00540CF3"/>
    <w:rsid w:val="00542ABA"/>
    <w:rsid w:val="00542D12"/>
    <w:rsid w:val="00552AD9"/>
    <w:rsid w:val="005618D9"/>
    <w:rsid w:val="005655E0"/>
    <w:rsid w:val="0057371A"/>
    <w:rsid w:val="00574601"/>
    <w:rsid w:val="00575F39"/>
    <w:rsid w:val="00593978"/>
    <w:rsid w:val="00594D60"/>
    <w:rsid w:val="005A15CB"/>
    <w:rsid w:val="005A21BE"/>
    <w:rsid w:val="005A6C95"/>
    <w:rsid w:val="005B01CC"/>
    <w:rsid w:val="005B17FE"/>
    <w:rsid w:val="005B3EED"/>
    <w:rsid w:val="005B5852"/>
    <w:rsid w:val="005D15D1"/>
    <w:rsid w:val="005D18A8"/>
    <w:rsid w:val="005E12D1"/>
    <w:rsid w:val="005E5120"/>
    <w:rsid w:val="005E5CBA"/>
    <w:rsid w:val="005F0CF8"/>
    <w:rsid w:val="005F11B5"/>
    <w:rsid w:val="005F164F"/>
    <w:rsid w:val="005F589F"/>
    <w:rsid w:val="00600718"/>
    <w:rsid w:val="006052F1"/>
    <w:rsid w:val="00607544"/>
    <w:rsid w:val="00624988"/>
    <w:rsid w:val="006255FF"/>
    <w:rsid w:val="0063370A"/>
    <w:rsid w:val="0063487B"/>
    <w:rsid w:val="00635904"/>
    <w:rsid w:val="00660BB6"/>
    <w:rsid w:val="006654DA"/>
    <w:rsid w:val="006659FD"/>
    <w:rsid w:val="00665E00"/>
    <w:rsid w:val="006661BE"/>
    <w:rsid w:val="00666923"/>
    <w:rsid w:val="0067180A"/>
    <w:rsid w:val="00672E94"/>
    <w:rsid w:val="006767E2"/>
    <w:rsid w:val="00677FBE"/>
    <w:rsid w:val="00681FD0"/>
    <w:rsid w:val="0068266D"/>
    <w:rsid w:val="00683DD1"/>
    <w:rsid w:val="0068625F"/>
    <w:rsid w:val="006948DA"/>
    <w:rsid w:val="00696A0A"/>
    <w:rsid w:val="006A1420"/>
    <w:rsid w:val="006A3200"/>
    <w:rsid w:val="006B64B8"/>
    <w:rsid w:val="006C12B4"/>
    <w:rsid w:val="006D3532"/>
    <w:rsid w:val="006F699A"/>
    <w:rsid w:val="00701B0D"/>
    <w:rsid w:val="00702EFA"/>
    <w:rsid w:val="00703EC6"/>
    <w:rsid w:val="00711CA1"/>
    <w:rsid w:val="00713FB6"/>
    <w:rsid w:val="007157D6"/>
    <w:rsid w:val="00716D7F"/>
    <w:rsid w:val="00721A60"/>
    <w:rsid w:val="00722CF3"/>
    <w:rsid w:val="00724050"/>
    <w:rsid w:val="00726012"/>
    <w:rsid w:val="0073044C"/>
    <w:rsid w:val="0073135A"/>
    <w:rsid w:val="0073360E"/>
    <w:rsid w:val="007341D3"/>
    <w:rsid w:val="00737A6A"/>
    <w:rsid w:val="00740DCB"/>
    <w:rsid w:val="00745E15"/>
    <w:rsid w:val="00762F82"/>
    <w:rsid w:val="00766975"/>
    <w:rsid w:val="00770EB9"/>
    <w:rsid w:val="00787723"/>
    <w:rsid w:val="00791C6C"/>
    <w:rsid w:val="00792C8B"/>
    <w:rsid w:val="0079670D"/>
    <w:rsid w:val="0079776C"/>
    <w:rsid w:val="00797AE6"/>
    <w:rsid w:val="007A080E"/>
    <w:rsid w:val="007B6BA4"/>
    <w:rsid w:val="007C41E4"/>
    <w:rsid w:val="007C4ADB"/>
    <w:rsid w:val="007C6269"/>
    <w:rsid w:val="007D2741"/>
    <w:rsid w:val="007D72AA"/>
    <w:rsid w:val="007E499E"/>
    <w:rsid w:val="007E4E0A"/>
    <w:rsid w:val="007E7728"/>
    <w:rsid w:val="007F23CE"/>
    <w:rsid w:val="007F2E0B"/>
    <w:rsid w:val="00803F56"/>
    <w:rsid w:val="00806F83"/>
    <w:rsid w:val="008141BF"/>
    <w:rsid w:val="008167B3"/>
    <w:rsid w:val="008225D2"/>
    <w:rsid w:val="008316DF"/>
    <w:rsid w:val="00837180"/>
    <w:rsid w:val="00841369"/>
    <w:rsid w:val="008441C4"/>
    <w:rsid w:val="00847F14"/>
    <w:rsid w:val="008605D4"/>
    <w:rsid w:val="008627E8"/>
    <w:rsid w:val="008678A9"/>
    <w:rsid w:val="00867C62"/>
    <w:rsid w:val="00872250"/>
    <w:rsid w:val="00881F46"/>
    <w:rsid w:val="00882074"/>
    <w:rsid w:val="008877BB"/>
    <w:rsid w:val="008925CC"/>
    <w:rsid w:val="0089703C"/>
    <w:rsid w:val="008A69BC"/>
    <w:rsid w:val="008A7C46"/>
    <w:rsid w:val="008B40FD"/>
    <w:rsid w:val="008B557F"/>
    <w:rsid w:val="008B580E"/>
    <w:rsid w:val="008C455B"/>
    <w:rsid w:val="008D028A"/>
    <w:rsid w:val="008D1BD7"/>
    <w:rsid w:val="008D482B"/>
    <w:rsid w:val="008F0E87"/>
    <w:rsid w:val="008F3686"/>
    <w:rsid w:val="008F580B"/>
    <w:rsid w:val="008F72AC"/>
    <w:rsid w:val="00912CA2"/>
    <w:rsid w:val="00913DA6"/>
    <w:rsid w:val="00925BA7"/>
    <w:rsid w:val="00926839"/>
    <w:rsid w:val="0093134A"/>
    <w:rsid w:val="0094284C"/>
    <w:rsid w:val="00951CC1"/>
    <w:rsid w:val="00953849"/>
    <w:rsid w:val="009541E3"/>
    <w:rsid w:val="00954605"/>
    <w:rsid w:val="00955450"/>
    <w:rsid w:val="00956E6A"/>
    <w:rsid w:val="00957E06"/>
    <w:rsid w:val="00960D39"/>
    <w:rsid w:val="00960EE3"/>
    <w:rsid w:val="0096321A"/>
    <w:rsid w:val="00970157"/>
    <w:rsid w:val="00972BC9"/>
    <w:rsid w:val="00975F32"/>
    <w:rsid w:val="009807F4"/>
    <w:rsid w:val="009910A6"/>
    <w:rsid w:val="00992EE9"/>
    <w:rsid w:val="00993EBC"/>
    <w:rsid w:val="009B1B65"/>
    <w:rsid w:val="009B2490"/>
    <w:rsid w:val="009B2644"/>
    <w:rsid w:val="009D1E15"/>
    <w:rsid w:val="009D2187"/>
    <w:rsid w:val="009D229C"/>
    <w:rsid w:val="009E1791"/>
    <w:rsid w:val="009E2968"/>
    <w:rsid w:val="009E324E"/>
    <w:rsid w:val="009E4CA9"/>
    <w:rsid w:val="009E55DD"/>
    <w:rsid w:val="009E65E2"/>
    <w:rsid w:val="009E76AC"/>
    <w:rsid w:val="009F23A3"/>
    <w:rsid w:val="009F7BA2"/>
    <w:rsid w:val="00A03DDC"/>
    <w:rsid w:val="00A132B2"/>
    <w:rsid w:val="00A1781D"/>
    <w:rsid w:val="00A21C7E"/>
    <w:rsid w:val="00A23364"/>
    <w:rsid w:val="00A329BD"/>
    <w:rsid w:val="00A34C6F"/>
    <w:rsid w:val="00A363C6"/>
    <w:rsid w:val="00A4699A"/>
    <w:rsid w:val="00A5002C"/>
    <w:rsid w:val="00A56271"/>
    <w:rsid w:val="00A568B6"/>
    <w:rsid w:val="00A57CFC"/>
    <w:rsid w:val="00A674B5"/>
    <w:rsid w:val="00A708FE"/>
    <w:rsid w:val="00A72232"/>
    <w:rsid w:val="00A73F06"/>
    <w:rsid w:val="00A76535"/>
    <w:rsid w:val="00A81ED2"/>
    <w:rsid w:val="00A85BA9"/>
    <w:rsid w:val="00AA2A3E"/>
    <w:rsid w:val="00AA721A"/>
    <w:rsid w:val="00AB1281"/>
    <w:rsid w:val="00AB1850"/>
    <w:rsid w:val="00AB24D9"/>
    <w:rsid w:val="00AB6FFD"/>
    <w:rsid w:val="00AC699A"/>
    <w:rsid w:val="00AC788F"/>
    <w:rsid w:val="00AD2D93"/>
    <w:rsid w:val="00AD38E3"/>
    <w:rsid w:val="00AE0198"/>
    <w:rsid w:val="00AE0BC6"/>
    <w:rsid w:val="00AE6560"/>
    <w:rsid w:val="00AE65A5"/>
    <w:rsid w:val="00AF5AD2"/>
    <w:rsid w:val="00AF7960"/>
    <w:rsid w:val="00B127E2"/>
    <w:rsid w:val="00B128A4"/>
    <w:rsid w:val="00B14A33"/>
    <w:rsid w:val="00B155BF"/>
    <w:rsid w:val="00B16D8F"/>
    <w:rsid w:val="00B30027"/>
    <w:rsid w:val="00B32752"/>
    <w:rsid w:val="00B34D81"/>
    <w:rsid w:val="00B408C1"/>
    <w:rsid w:val="00B46188"/>
    <w:rsid w:val="00B530EF"/>
    <w:rsid w:val="00B55C77"/>
    <w:rsid w:val="00B574B5"/>
    <w:rsid w:val="00B61114"/>
    <w:rsid w:val="00B63359"/>
    <w:rsid w:val="00B65785"/>
    <w:rsid w:val="00B77AC4"/>
    <w:rsid w:val="00B817CE"/>
    <w:rsid w:val="00B83666"/>
    <w:rsid w:val="00B87FD7"/>
    <w:rsid w:val="00B95CDF"/>
    <w:rsid w:val="00B95E96"/>
    <w:rsid w:val="00BA153D"/>
    <w:rsid w:val="00BA1B71"/>
    <w:rsid w:val="00BB19A7"/>
    <w:rsid w:val="00BC036E"/>
    <w:rsid w:val="00BC045D"/>
    <w:rsid w:val="00BC4C05"/>
    <w:rsid w:val="00BC7C11"/>
    <w:rsid w:val="00BD38EC"/>
    <w:rsid w:val="00BD4549"/>
    <w:rsid w:val="00BD681C"/>
    <w:rsid w:val="00BD77D9"/>
    <w:rsid w:val="00BD794F"/>
    <w:rsid w:val="00BE106C"/>
    <w:rsid w:val="00BE642E"/>
    <w:rsid w:val="00BE7CC5"/>
    <w:rsid w:val="00BF2CC1"/>
    <w:rsid w:val="00BF3A89"/>
    <w:rsid w:val="00BF4359"/>
    <w:rsid w:val="00C001F0"/>
    <w:rsid w:val="00C02D68"/>
    <w:rsid w:val="00C046DC"/>
    <w:rsid w:val="00C265ED"/>
    <w:rsid w:val="00C32689"/>
    <w:rsid w:val="00C32B22"/>
    <w:rsid w:val="00C377C2"/>
    <w:rsid w:val="00C42973"/>
    <w:rsid w:val="00C44165"/>
    <w:rsid w:val="00C45D5F"/>
    <w:rsid w:val="00C50857"/>
    <w:rsid w:val="00C50F50"/>
    <w:rsid w:val="00C550A8"/>
    <w:rsid w:val="00C55EB8"/>
    <w:rsid w:val="00C64E76"/>
    <w:rsid w:val="00C66687"/>
    <w:rsid w:val="00C7274C"/>
    <w:rsid w:val="00C75732"/>
    <w:rsid w:val="00C86B77"/>
    <w:rsid w:val="00C872D2"/>
    <w:rsid w:val="00CA0CCD"/>
    <w:rsid w:val="00CA0D36"/>
    <w:rsid w:val="00CA4231"/>
    <w:rsid w:val="00CB0EDD"/>
    <w:rsid w:val="00CB3995"/>
    <w:rsid w:val="00CB47CA"/>
    <w:rsid w:val="00CB5664"/>
    <w:rsid w:val="00CC18A1"/>
    <w:rsid w:val="00CC2EA8"/>
    <w:rsid w:val="00CD240E"/>
    <w:rsid w:val="00CD375A"/>
    <w:rsid w:val="00CD72F1"/>
    <w:rsid w:val="00CF4E38"/>
    <w:rsid w:val="00CF5F87"/>
    <w:rsid w:val="00D00233"/>
    <w:rsid w:val="00D02197"/>
    <w:rsid w:val="00D04380"/>
    <w:rsid w:val="00D06812"/>
    <w:rsid w:val="00D13DB8"/>
    <w:rsid w:val="00D21CA9"/>
    <w:rsid w:val="00D234F1"/>
    <w:rsid w:val="00D277D1"/>
    <w:rsid w:val="00D3099F"/>
    <w:rsid w:val="00D328DD"/>
    <w:rsid w:val="00D500C7"/>
    <w:rsid w:val="00D51FDE"/>
    <w:rsid w:val="00D56A2F"/>
    <w:rsid w:val="00D56C23"/>
    <w:rsid w:val="00D661B1"/>
    <w:rsid w:val="00D7101F"/>
    <w:rsid w:val="00D72635"/>
    <w:rsid w:val="00D75773"/>
    <w:rsid w:val="00D7596D"/>
    <w:rsid w:val="00D83150"/>
    <w:rsid w:val="00D90619"/>
    <w:rsid w:val="00D9197D"/>
    <w:rsid w:val="00D92307"/>
    <w:rsid w:val="00D92355"/>
    <w:rsid w:val="00D96ADB"/>
    <w:rsid w:val="00D96CF5"/>
    <w:rsid w:val="00DA04FD"/>
    <w:rsid w:val="00DA37C4"/>
    <w:rsid w:val="00DA69E4"/>
    <w:rsid w:val="00DA6B0A"/>
    <w:rsid w:val="00DB18F5"/>
    <w:rsid w:val="00DB2C70"/>
    <w:rsid w:val="00DB5087"/>
    <w:rsid w:val="00DB6A6A"/>
    <w:rsid w:val="00DD70F1"/>
    <w:rsid w:val="00DE1A12"/>
    <w:rsid w:val="00DF367B"/>
    <w:rsid w:val="00E0053C"/>
    <w:rsid w:val="00E01D7F"/>
    <w:rsid w:val="00E020A8"/>
    <w:rsid w:val="00E02D56"/>
    <w:rsid w:val="00E04749"/>
    <w:rsid w:val="00E1762A"/>
    <w:rsid w:val="00E2090C"/>
    <w:rsid w:val="00E251B6"/>
    <w:rsid w:val="00E259D7"/>
    <w:rsid w:val="00E3060B"/>
    <w:rsid w:val="00E31061"/>
    <w:rsid w:val="00E365C2"/>
    <w:rsid w:val="00E403DE"/>
    <w:rsid w:val="00E43B7C"/>
    <w:rsid w:val="00E467E2"/>
    <w:rsid w:val="00E564D6"/>
    <w:rsid w:val="00E569E5"/>
    <w:rsid w:val="00E5717B"/>
    <w:rsid w:val="00E6361F"/>
    <w:rsid w:val="00E7091B"/>
    <w:rsid w:val="00E80832"/>
    <w:rsid w:val="00E8634A"/>
    <w:rsid w:val="00E87599"/>
    <w:rsid w:val="00E93EE0"/>
    <w:rsid w:val="00E954C3"/>
    <w:rsid w:val="00E95A0E"/>
    <w:rsid w:val="00E97D93"/>
    <w:rsid w:val="00EA007E"/>
    <w:rsid w:val="00EA5D96"/>
    <w:rsid w:val="00EA6957"/>
    <w:rsid w:val="00EB0083"/>
    <w:rsid w:val="00EB0180"/>
    <w:rsid w:val="00EB0D86"/>
    <w:rsid w:val="00EB203E"/>
    <w:rsid w:val="00EB2DBA"/>
    <w:rsid w:val="00EB7C44"/>
    <w:rsid w:val="00EC1017"/>
    <w:rsid w:val="00EC53EF"/>
    <w:rsid w:val="00ED22E6"/>
    <w:rsid w:val="00EE34D8"/>
    <w:rsid w:val="00EE3AA7"/>
    <w:rsid w:val="00EE4181"/>
    <w:rsid w:val="00EE48DA"/>
    <w:rsid w:val="00EF064E"/>
    <w:rsid w:val="00EF0E7C"/>
    <w:rsid w:val="00EF1591"/>
    <w:rsid w:val="00EF740C"/>
    <w:rsid w:val="00F01B59"/>
    <w:rsid w:val="00F03776"/>
    <w:rsid w:val="00F0431E"/>
    <w:rsid w:val="00F059DB"/>
    <w:rsid w:val="00F06442"/>
    <w:rsid w:val="00F15438"/>
    <w:rsid w:val="00F208A5"/>
    <w:rsid w:val="00F25572"/>
    <w:rsid w:val="00F2603C"/>
    <w:rsid w:val="00F271C4"/>
    <w:rsid w:val="00F36342"/>
    <w:rsid w:val="00F37BCD"/>
    <w:rsid w:val="00F52B3D"/>
    <w:rsid w:val="00F608EA"/>
    <w:rsid w:val="00F60F01"/>
    <w:rsid w:val="00F80CF3"/>
    <w:rsid w:val="00F8115A"/>
    <w:rsid w:val="00F8321B"/>
    <w:rsid w:val="00F848B4"/>
    <w:rsid w:val="00F92730"/>
    <w:rsid w:val="00F97517"/>
    <w:rsid w:val="00FA1779"/>
    <w:rsid w:val="00FA2153"/>
    <w:rsid w:val="00FA22A5"/>
    <w:rsid w:val="00FA449B"/>
    <w:rsid w:val="00FA57C4"/>
    <w:rsid w:val="00FB215B"/>
    <w:rsid w:val="00FB4595"/>
    <w:rsid w:val="00FC274D"/>
    <w:rsid w:val="00FC3D70"/>
    <w:rsid w:val="00FC4EAD"/>
    <w:rsid w:val="00FC550B"/>
    <w:rsid w:val="00FD16D5"/>
    <w:rsid w:val="00FD1A0F"/>
    <w:rsid w:val="00FD7572"/>
    <w:rsid w:val="00FD75DD"/>
    <w:rsid w:val="00FE291F"/>
    <w:rsid w:val="00FE7FEC"/>
    <w:rsid w:val="00FF08A6"/>
    <w:rsid w:val="00FF2191"/>
    <w:rsid w:val="00FF2F81"/>
    <w:rsid w:val="00FF451A"/>
    <w:rsid w:val="012F3BA8"/>
    <w:rsid w:val="024CC033"/>
    <w:rsid w:val="041D7248"/>
    <w:rsid w:val="0643FFDB"/>
    <w:rsid w:val="06DBC7CA"/>
    <w:rsid w:val="08710C51"/>
    <w:rsid w:val="09F66CA6"/>
    <w:rsid w:val="0AFF240B"/>
    <w:rsid w:val="0BA14C57"/>
    <w:rsid w:val="0CA45AEE"/>
    <w:rsid w:val="0D46B318"/>
    <w:rsid w:val="11C0A4D5"/>
    <w:rsid w:val="12690851"/>
    <w:rsid w:val="165914D7"/>
    <w:rsid w:val="19D54CB9"/>
    <w:rsid w:val="1B5DB796"/>
    <w:rsid w:val="1DDD7936"/>
    <w:rsid w:val="1E2AE166"/>
    <w:rsid w:val="1E3B9787"/>
    <w:rsid w:val="1E3E7780"/>
    <w:rsid w:val="1E8971DC"/>
    <w:rsid w:val="2097A2C2"/>
    <w:rsid w:val="2191C98A"/>
    <w:rsid w:val="21E19677"/>
    <w:rsid w:val="21FFDFA3"/>
    <w:rsid w:val="23A20DD0"/>
    <w:rsid w:val="24C4A459"/>
    <w:rsid w:val="25D7057A"/>
    <w:rsid w:val="267C4100"/>
    <w:rsid w:val="2779070B"/>
    <w:rsid w:val="28075BD3"/>
    <w:rsid w:val="2823A96F"/>
    <w:rsid w:val="28FCDBE3"/>
    <w:rsid w:val="2AA40FB7"/>
    <w:rsid w:val="2AC26333"/>
    <w:rsid w:val="2AF0E963"/>
    <w:rsid w:val="2AFB64C5"/>
    <w:rsid w:val="2B445F8A"/>
    <w:rsid w:val="2BB03224"/>
    <w:rsid w:val="2C0174BF"/>
    <w:rsid w:val="2F1A7EFB"/>
    <w:rsid w:val="32F0E1CB"/>
    <w:rsid w:val="33CE22E5"/>
    <w:rsid w:val="34854B8E"/>
    <w:rsid w:val="39511F56"/>
    <w:rsid w:val="3A3D3F1E"/>
    <w:rsid w:val="3C011C79"/>
    <w:rsid w:val="3C54D983"/>
    <w:rsid w:val="42710E0C"/>
    <w:rsid w:val="439E361E"/>
    <w:rsid w:val="48A66613"/>
    <w:rsid w:val="4A994056"/>
    <w:rsid w:val="4C7199A4"/>
    <w:rsid w:val="4D6C21B2"/>
    <w:rsid w:val="4E46023A"/>
    <w:rsid w:val="4ECDE892"/>
    <w:rsid w:val="4F9EDE7D"/>
    <w:rsid w:val="4FCBF5E6"/>
    <w:rsid w:val="50B041EA"/>
    <w:rsid w:val="50B95389"/>
    <w:rsid w:val="51FB21FB"/>
    <w:rsid w:val="52FD04B7"/>
    <w:rsid w:val="547D7EC5"/>
    <w:rsid w:val="5531461F"/>
    <w:rsid w:val="56488A36"/>
    <w:rsid w:val="5A4BE404"/>
    <w:rsid w:val="5BCD49F3"/>
    <w:rsid w:val="5D4E0732"/>
    <w:rsid w:val="68091300"/>
    <w:rsid w:val="6880780E"/>
    <w:rsid w:val="699987FE"/>
    <w:rsid w:val="6DFB2436"/>
    <w:rsid w:val="6E19D263"/>
    <w:rsid w:val="6F809B94"/>
    <w:rsid w:val="73FA856F"/>
    <w:rsid w:val="742878BB"/>
    <w:rsid w:val="7565F4E5"/>
    <w:rsid w:val="7586C95D"/>
    <w:rsid w:val="75CB9601"/>
    <w:rsid w:val="77044C82"/>
    <w:rsid w:val="7833126F"/>
    <w:rsid w:val="7883BCE8"/>
    <w:rsid w:val="78F6121C"/>
    <w:rsid w:val="7A0B5B71"/>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01437"/>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 w:type="paragraph" w:customStyle="1" w:styleId="paragraph">
    <w:name w:val="paragraph"/>
    <w:basedOn w:val="Standard"/>
    <w:rsid w:val="00B530EF"/>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B530EF"/>
  </w:style>
  <w:style w:type="character" w:customStyle="1" w:styleId="eop">
    <w:name w:val="eop"/>
    <w:basedOn w:val="Absatz-Standardschriftart"/>
    <w:rsid w:val="00B530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FD3FF28CE9C6B49966D8779E1B53447" ma:contentTypeVersion="20" ma:contentTypeDescription="Ein neues Dokument erstellen." ma:contentTypeScope="" ma:versionID="c9391c8850a28a57a3f26a411fc7d19a">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9708e2d44cf635cb0c834ade03738a28"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Eigenschaften der einheitlichen Compliancerichtlinie" ma:hidden="true" ma:internalName="_ip_UnifiedCompliancePolicyProperties">
      <xsd:simpleType>
        <xsd:restriction base="dms:Note"/>
      </xsd:simpleType>
    </xsd:element>
    <xsd:element name="_ip_UnifiedCompliancePolicyUIAction" ma:index="11"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96D890-60A1-472A-B689-35A442051FB4}">
  <ds:schemaRefs>
    <ds:schemaRef ds:uri="http://schemas.microsoft.com/sharepoint/v3/contenttype/forms"/>
  </ds:schemaRefs>
</ds:datastoreItem>
</file>

<file path=customXml/itemProps2.xml><?xml version="1.0" encoding="utf-8"?>
<ds:datastoreItem xmlns:ds="http://schemas.openxmlformats.org/officeDocument/2006/customXml" ds:itemID="{16F47C03-876C-404D-B5D6-4310305EDE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798c207-ebb4-429a-98f1-37557370a9b1"/>
    <ds:schemaRef ds:uri="b8158502-bb16-4a85-9722-81232a0612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1037</Words>
  <Characters>6540</Characters>
  <Application>Microsoft Office Word</Application>
  <DocSecurity>0</DocSecurity>
  <Lines>54</Lines>
  <Paragraphs>15</Paragraphs>
  <ScaleCrop>false</ScaleCrop>
  <Company/>
  <LinksUpToDate>false</LinksUpToDate>
  <CharactersWithSpaces>7562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36</cp:revision>
  <cp:lastPrinted>2026-02-25T16:22:00Z</cp:lastPrinted>
  <dcterms:created xsi:type="dcterms:W3CDTF">2026-03-03T10:26:00Z</dcterms:created>
  <dcterms:modified xsi:type="dcterms:W3CDTF">2026-03-31T07:51:00Z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y fmtid="{D5CDD505-2E9C-101B-9397-08002B2CF9AE}" pid="11" name="_ip_UnifiedCompliancePolicyUIAction">
    <vt:lpwstr/>
  </property>
  <property fmtid="{D5CDD505-2E9C-101B-9397-08002B2CF9AE}" pid="12" name="TaxCatchAll">
    <vt:lpwstr/>
  </property>
  <property fmtid="{D5CDD505-2E9C-101B-9397-08002B2CF9AE}" pid="13" name="_ip_UnifiedCompliancePolicyProperties">
    <vt:lpwstr/>
  </property>
  <property fmtid="{D5CDD505-2E9C-101B-9397-08002B2CF9AE}" pid="14" name="Vorschau">
    <vt:lpwstr/>
  </property>
  <property fmtid="{D5CDD505-2E9C-101B-9397-08002B2CF9AE}" pid="15" name="lcf76f155ced4ddcb4097134ff3c332f">
    <vt:lpwstr/>
  </property>
</Properties>
</file>